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page" w:tblpX="927" w:tblpY="362"/>
        <w:tblW w:w="13842" w:type="dxa"/>
        <w:tblLayout w:type="fixed"/>
        <w:tblLook w:val="04A0" w:firstRow="1" w:lastRow="0" w:firstColumn="1" w:lastColumn="0" w:noHBand="0" w:noVBand="1"/>
      </w:tblPr>
      <w:tblGrid>
        <w:gridCol w:w="1098"/>
        <w:gridCol w:w="3060"/>
        <w:gridCol w:w="4410"/>
        <w:gridCol w:w="5274"/>
      </w:tblGrid>
      <w:tr w:rsidR="00935B70" w:rsidRPr="00C81991" w14:paraId="634F7BA2" w14:textId="77777777" w:rsidTr="00935B70">
        <w:tc>
          <w:tcPr>
            <w:tcW w:w="1098" w:type="dxa"/>
          </w:tcPr>
          <w:p w14:paraId="13BC5221" w14:textId="77777777" w:rsidR="00935B70" w:rsidRPr="00935B70" w:rsidRDefault="00935B70" w:rsidP="00935B70">
            <w:pPr>
              <w:pStyle w:val="ny-paragraph"/>
              <w:rPr>
                <w:rStyle w:val="ny-chart-sq-brown"/>
                <w:b/>
                <w:color w:val="auto"/>
                <w:sz w:val="24"/>
                <w:szCs w:val="24"/>
              </w:rPr>
            </w:pPr>
            <w:r w:rsidRPr="00935B70">
              <w:rPr>
                <w:rStyle w:val="ny-chart-sq-brown"/>
                <w:b/>
                <w:color w:val="auto"/>
                <w:sz w:val="24"/>
                <w:szCs w:val="24"/>
              </w:rPr>
              <w:t>Module</w:t>
            </w:r>
          </w:p>
        </w:tc>
        <w:tc>
          <w:tcPr>
            <w:tcW w:w="3060" w:type="dxa"/>
          </w:tcPr>
          <w:p w14:paraId="3AA76799" w14:textId="77777777" w:rsidR="00935B70" w:rsidRPr="00935B70" w:rsidRDefault="00935B70" w:rsidP="00935B70">
            <w:pPr>
              <w:pStyle w:val="ny-paragraph"/>
              <w:rPr>
                <w:rStyle w:val="ny-chart-sq-brown"/>
                <w:b/>
                <w:color w:val="auto"/>
              </w:rPr>
            </w:pPr>
            <w:r w:rsidRPr="00935B70">
              <w:rPr>
                <w:rStyle w:val="ny-chart-sq-brown"/>
                <w:b/>
                <w:color w:val="auto"/>
              </w:rPr>
              <w:t>Lessons</w:t>
            </w:r>
          </w:p>
        </w:tc>
        <w:tc>
          <w:tcPr>
            <w:tcW w:w="4410" w:type="dxa"/>
          </w:tcPr>
          <w:p w14:paraId="433E277B" w14:textId="77777777" w:rsidR="00935B70" w:rsidRPr="00935B70" w:rsidRDefault="00935B70" w:rsidP="00935B70">
            <w:pPr>
              <w:pStyle w:val="ny-paragraph"/>
              <w:rPr>
                <w:rStyle w:val="ny-chart-sq-brown"/>
                <w:b/>
                <w:color w:val="auto"/>
              </w:rPr>
            </w:pPr>
            <w:r w:rsidRPr="00935B70">
              <w:rPr>
                <w:rStyle w:val="ny-chart-sq-brown"/>
                <w:b/>
                <w:color w:val="auto"/>
              </w:rPr>
              <w:t>Vocab and Tools</w:t>
            </w:r>
          </w:p>
        </w:tc>
        <w:tc>
          <w:tcPr>
            <w:tcW w:w="5274" w:type="dxa"/>
          </w:tcPr>
          <w:p w14:paraId="427D7DCA" w14:textId="77777777" w:rsidR="00935B70" w:rsidRPr="00935B70" w:rsidRDefault="00935B70" w:rsidP="00935B70">
            <w:pPr>
              <w:pStyle w:val="ny-paragraph"/>
              <w:rPr>
                <w:rStyle w:val="ny-chart-sq-brown"/>
                <w:b/>
                <w:color w:val="auto"/>
              </w:rPr>
            </w:pPr>
            <w:r w:rsidRPr="00935B70">
              <w:rPr>
                <w:rStyle w:val="ny-chart-sq-brown"/>
                <w:b/>
                <w:color w:val="auto"/>
              </w:rPr>
              <w:t>Standards</w:t>
            </w:r>
          </w:p>
        </w:tc>
      </w:tr>
      <w:tr w:rsidR="00935B70" w14:paraId="1ADD5DF6" w14:textId="77777777" w:rsidTr="00935B70">
        <w:trPr>
          <w:trHeight w:val="4620"/>
        </w:trPr>
        <w:tc>
          <w:tcPr>
            <w:tcW w:w="1098" w:type="dxa"/>
          </w:tcPr>
          <w:p w14:paraId="7B46DA1A" w14:textId="77777777" w:rsidR="00935B70" w:rsidRDefault="00935B70" w:rsidP="00935B70">
            <w:pPr>
              <w:pStyle w:val="ny-paragraph"/>
              <w:rPr>
                <w:rStyle w:val="ny-chart-sq-brown"/>
                <w:b/>
              </w:rPr>
            </w:pPr>
            <w:r>
              <w:rPr>
                <w:b/>
                <w:noProof/>
              </w:rPr>
              <mc:AlternateContent>
                <mc:Choice Requires="wps">
                  <w:drawing>
                    <wp:anchor distT="0" distB="0" distL="114300" distR="114300" simplePos="0" relativeHeight="251659264" behindDoc="0" locked="0" layoutInCell="1" allowOverlap="1" wp14:anchorId="3F7E6B38" wp14:editId="6FE41E9B">
                      <wp:simplePos x="0" y="0"/>
                      <wp:positionH relativeFrom="column">
                        <wp:posOffset>36195</wp:posOffset>
                      </wp:positionH>
                      <wp:positionV relativeFrom="paragraph">
                        <wp:posOffset>0</wp:posOffset>
                      </wp:positionV>
                      <wp:extent cx="511175" cy="5269230"/>
                      <wp:effectExtent l="0" t="0" r="0" b="0"/>
                      <wp:wrapSquare wrapText="bothSides"/>
                      <wp:docPr id="7" name="Text Box 7"/>
                      <wp:cNvGraphicFramePr/>
                      <a:graphic xmlns:a="http://schemas.openxmlformats.org/drawingml/2006/main">
                        <a:graphicData uri="http://schemas.microsoft.com/office/word/2010/wordprocessingShape">
                          <wps:wsp>
                            <wps:cNvSpPr txBox="1"/>
                            <wps:spPr>
                              <a:xfrm>
                                <a:off x="0" y="0"/>
                                <a:ext cx="511175" cy="526923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9779635" w14:textId="77777777" w:rsidR="00935B70" w:rsidRPr="004F70EC" w:rsidRDefault="00935B70" w:rsidP="00935B70">
                                  <w:pPr>
                                    <w:rPr>
                                      <w:sz w:val="48"/>
                                      <w:szCs w:val="48"/>
                                    </w:rPr>
                                  </w:pPr>
                                  <w:r>
                                    <w:rPr>
                                      <w:sz w:val="48"/>
                                      <w:szCs w:val="48"/>
                                    </w:rPr>
                                    <w:t>Expressions and Equations (Module 4)</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7" o:spid="_x0000_s1026" type="#_x0000_t202" style="position:absolute;margin-left:2.85pt;margin-top:0;width:40.25pt;height:41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" filled="f" stroked="f">
                      <v:textbox style="layout-flow:vertical-ideographic">
                        <w:txbxContent>
                          <w:p w:rsidR="00935B70" w:rsidRPr="004F70EC" w:rsidRDefault="00935B70" w:rsidP="00935B70">
                            <w:pPr>
                              <w:rPr>
                                <w:sz w:val="48"/>
                                <w:szCs w:val="48"/>
                              </w:rPr>
                            </w:pPr>
                            <w:r>
                              <w:rPr>
                                <w:sz w:val="48"/>
                                <w:szCs w:val="48"/>
                              </w:rPr>
                              <w:t>Expressions and Equations (Module 4)</w:t>
                            </w:r>
                          </w:p>
                        </w:txbxContent>
                      </v:textbox>
                      <w10:wrap type="square"/>
                    </v:shape>
                  </w:pict>
                </mc:Fallback>
              </mc:AlternateContent>
            </w:r>
          </w:p>
          <w:p w14:paraId="682A18FF" w14:textId="77777777" w:rsidR="00935B70" w:rsidRDefault="00935B70" w:rsidP="00935B70">
            <w:pPr>
              <w:pStyle w:val="ny-paragraph"/>
              <w:rPr>
                <w:rStyle w:val="ny-chart-sq-brown"/>
                <w:b/>
              </w:rPr>
            </w:pPr>
            <w:r>
              <w:rPr>
                <w:b/>
                <w:noProof/>
              </w:rPr>
              <w:lastRenderedPageBreak/>
              <mc:AlternateContent>
                <mc:Choice Requires="wps">
                  <w:drawing>
                    <wp:anchor distT="0" distB="0" distL="114300" distR="114300" simplePos="0" relativeHeight="251660288" behindDoc="0" locked="0" layoutInCell="1" allowOverlap="1" wp14:anchorId="1D77034B" wp14:editId="79C605C5">
                      <wp:simplePos x="0" y="0"/>
                      <wp:positionH relativeFrom="column">
                        <wp:posOffset>57785</wp:posOffset>
                      </wp:positionH>
                      <wp:positionV relativeFrom="paragraph">
                        <wp:posOffset>80645</wp:posOffset>
                      </wp:positionV>
                      <wp:extent cx="574675" cy="5307965"/>
                      <wp:effectExtent l="0" t="0" r="0" b="635"/>
                      <wp:wrapSquare wrapText="bothSides"/>
                      <wp:docPr id="8" name="Text Box 8"/>
                      <wp:cNvGraphicFramePr/>
                      <a:graphic xmlns:a="http://schemas.openxmlformats.org/drawingml/2006/main">
                        <a:graphicData uri="http://schemas.microsoft.com/office/word/2010/wordprocessingShape">
                          <wps:wsp>
                            <wps:cNvSpPr txBox="1"/>
                            <wps:spPr>
                              <a:xfrm>
                                <a:off x="0" y="0"/>
                                <a:ext cx="574675" cy="530796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9B0B768" w14:textId="77777777" w:rsidR="00935B70" w:rsidRPr="004F70EC" w:rsidRDefault="00935B70" w:rsidP="00935B70">
                                  <w:pPr>
                                    <w:rPr>
                                      <w:sz w:val="48"/>
                                      <w:szCs w:val="48"/>
                                    </w:rPr>
                                  </w:pPr>
                                  <w:r w:rsidRPr="00935B70">
                                    <w:rPr>
                                      <w:sz w:val="46"/>
                                      <w:szCs w:val="46"/>
                                    </w:rPr>
                                    <w:t>Expressions and Equations (Module</w:t>
                                  </w:r>
                                  <w:r>
                                    <w:rPr>
                                      <w:sz w:val="48"/>
                                      <w:szCs w:val="48"/>
                                    </w:rPr>
                                    <w:t xml:space="preserve"> 4)</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27" type="#_x0000_t202" style="position:absolute;margin-left:4.55pt;margin-top:6.35pt;width:45.25pt;height:417.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" filled="f" stroked="f">
                      <v:textbox style="layout-flow:vertical-ideographic">
                        <w:txbxContent>
                          <w:p w:rsidR="00935B70" w:rsidRPr="004F70EC" w:rsidRDefault="00935B70" w:rsidP="00935B70">
                            <w:pPr>
                              <w:rPr>
                                <w:sz w:val="48"/>
                                <w:szCs w:val="48"/>
                              </w:rPr>
                            </w:pPr>
                            <w:r w:rsidRPr="00935B70">
                              <w:rPr>
                                <w:sz w:val="46"/>
                                <w:szCs w:val="46"/>
                              </w:rPr>
                              <w:t>Expressions and Equations (Module</w:t>
                            </w:r>
                            <w:r>
                              <w:rPr>
                                <w:sz w:val="48"/>
                                <w:szCs w:val="48"/>
                              </w:rPr>
                              <w:t xml:space="preserve"> 4)</w:t>
                            </w:r>
                          </w:p>
                        </w:txbxContent>
                      </v:textbox>
                      <w10:wrap type="square"/>
                    </v:shape>
                  </w:pict>
                </mc:Fallback>
              </mc:AlternateContent>
            </w:r>
          </w:p>
          <w:p w14:paraId="320DCABA" w14:textId="77777777" w:rsidR="00935B70" w:rsidRDefault="00935B70" w:rsidP="00935B70">
            <w:pPr>
              <w:pStyle w:val="ny-paragraph"/>
              <w:rPr>
                <w:rStyle w:val="ny-chart-sq-brown"/>
                <w:b/>
              </w:rPr>
            </w:pPr>
          </w:p>
          <w:p w14:paraId="5626FE1D" w14:textId="77777777" w:rsidR="00935B70" w:rsidRDefault="00935B70" w:rsidP="00935B70">
            <w:pPr>
              <w:pStyle w:val="ny-paragraph"/>
              <w:rPr>
                <w:rStyle w:val="ny-chart-sq-brown"/>
                <w:b/>
              </w:rPr>
            </w:pPr>
          </w:p>
          <w:p w14:paraId="30EF6F62" w14:textId="77777777" w:rsidR="00935B70" w:rsidRPr="0068787F" w:rsidRDefault="00935B70" w:rsidP="00935B70">
            <w:pPr>
              <w:pStyle w:val="ny-paragraph"/>
              <w:rPr>
                <w:rStyle w:val="ny-chart-sq-brown"/>
                <w:b/>
              </w:rPr>
            </w:pPr>
          </w:p>
        </w:tc>
        <w:tc>
          <w:tcPr>
            <w:tcW w:w="3060" w:type="dxa"/>
          </w:tcPr>
          <w:p w14:paraId="6C90DC10" w14:textId="77777777" w:rsidR="00935B70" w:rsidRPr="00DB11F5" w:rsidRDefault="00935B70" w:rsidP="00935B70">
            <w:pPr>
              <w:pStyle w:val="ny-paragraph"/>
              <w:rPr>
                <w:rStyle w:val="ny-chart-sq-brown"/>
                <w:color w:val="auto"/>
                <w:sz w:val="24"/>
                <w:szCs w:val="24"/>
              </w:rPr>
            </w:pPr>
            <w:r w:rsidRPr="00DB11F5">
              <w:rPr>
                <w:rStyle w:val="ny-chart-sq-brown"/>
                <w:color w:val="auto"/>
                <w:sz w:val="24"/>
                <w:szCs w:val="24"/>
              </w:rPr>
              <w:lastRenderedPageBreak/>
              <w:t>1: The Relationship of Addition and Subtraction</w:t>
            </w:r>
          </w:p>
          <w:p w14:paraId="0C574D5F" w14:textId="77777777" w:rsidR="00935B70" w:rsidRPr="00DB11F5" w:rsidRDefault="00935B70" w:rsidP="00935B70">
            <w:pPr>
              <w:pStyle w:val="ny-paragraph"/>
              <w:rPr>
                <w:rStyle w:val="ny-chart-sq-brown"/>
                <w:color w:val="auto"/>
                <w:sz w:val="24"/>
                <w:szCs w:val="24"/>
              </w:rPr>
            </w:pPr>
            <w:r w:rsidRPr="00DB11F5">
              <w:rPr>
                <w:rStyle w:val="ny-chart-sq-brown"/>
                <w:color w:val="auto"/>
                <w:sz w:val="24"/>
                <w:szCs w:val="24"/>
              </w:rPr>
              <w:t>3: The Relationship of Multiplication and Addition</w:t>
            </w:r>
          </w:p>
          <w:p w14:paraId="0C3FFD39" w14:textId="77777777" w:rsidR="00935B70" w:rsidRPr="00DB11F5" w:rsidRDefault="00935B70" w:rsidP="00935B70">
            <w:pPr>
              <w:pStyle w:val="ny-paragraph"/>
              <w:rPr>
                <w:rStyle w:val="ny-chart-sq-brown"/>
                <w:color w:val="auto"/>
                <w:sz w:val="24"/>
                <w:szCs w:val="24"/>
              </w:rPr>
            </w:pPr>
            <w:r w:rsidRPr="00DB11F5">
              <w:rPr>
                <w:rStyle w:val="ny-chart-sq-brown"/>
                <w:color w:val="auto"/>
                <w:sz w:val="24"/>
                <w:szCs w:val="24"/>
              </w:rPr>
              <w:t>5: Exponents</w:t>
            </w:r>
          </w:p>
          <w:p w14:paraId="0DE220AB" w14:textId="77777777" w:rsidR="00935B70" w:rsidRPr="00DB11F5" w:rsidRDefault="00935B70" w:rsidP="00935B70">
            <w:pPr>
              <w:pStyle w:val="ny-paragraph"/>
              <w:rPr>
                <w:rStyle w:val="ny-chart-sq-brown"/>
                <w:color w:val="auto"/>
                <w:sz w:val="24"/>
                <w:szCs w:val="24"/>
              </w:rPr>
            </w:pPr>
            <w:r w:rsidRPr="00DB11F5">
              <w:rPr>
                <w:rStyle w:val="ny-chart-sq-brown"/>
                <w:color w:val="auto"/>
                <w:sz w:val="24"/>
                <w:szCs w:val="24"/>
              </w:rPr>
              <w:t>6: The Order of Operations</w:t>
            </w:r>
          </w:p>
          <w:p w14:paraId="370BF300" w14:textId="77777777" w:rsidR="00935B70" w:rsidRPr="00DB11F5" w:rsidRDefault="00935B70" w:rsidP="00935B70">
            <w:pPr>
              <w:pStyle w:val="ny-paragraph"/>
              <w:rPr>
                <w:rStyle w:val="ny-chart-sq-brown"/>
                <w:color w:val="auto"/>
                <w:sz w:val="24"/>
                <w:szCs w:val="24"/>
              </w:rPr>
            </w:pPr>
            <w:r w:rsidRPr="00DB11F5">
              <w:rPr>
                <w:rStyle w:val="ny-chart-sq-brown"/>
                <w:color w:val="auto"/>
                <w:sz w:val="24"/>
                <w:szCs w:val="24"/>
              </w:rPr>
              <w:t>7: Replacing Letters With Numbers</w:t>
            </w:r>
          </w:p>
          <w:p w14:paraId="60760749" w14:textId="77777777" w:rsidR="00935B70" w:rsidRPr="00DB11F5" w:rsidRDefault="00935B70" w:rsidP="00935B70">
            <w:pPr>
              <w:pStyle w:val="ny-paragraph"/>
              <w:rPr>
                <w:rStyle w:val="ny-chart-sq-brown"/>
                <w:color w:val="auto"/>
                <w:sz w:val="24"/>
                <w:szCs w:val="24"/>
              </w:rPr>
            </w:pPr>
            <w:r w:rsidRPr="00DB11F5">
              <w:rPr>
                <w:rStyle w:val="ny-chart-sq-brown"/>
                <w:color w:val="auto"/>
                <w:sz w:val="24"/>
                <w:szCs w:val="24"/>
              </w:rPr>
              <w:t>8: Replacing Numbers With Letters</w:t>
            </w:r>
          </w:p>
          <w:p w14:paraId="2B0275E1" w14:textId="77777777" w:rsidR="00935B70" w:rsidRPr="00DB11F5" w:rsidRDefault="00935B70" w:rsidP="00935B70">
            <w:pPr>
              <w:pStyle w:val="ny-paragraph"/>
              <w:rPr>
                <w:rStyle w:val="ny-chart-sq-brown"/>
                <w:color w:val="auto"/>
                <w:sz w:val="24"/>
                <w:szCs w:val="24"/>
              </w:rPr>
            </w:pPr>
            <w:r w:rsidRPr="00DB11F5">
              <w:rPr>
                <w:rStyle w:val="ny-chart-sq-brown"/>
                <w:color w:val="auto"/>
                <w:sz w:val="24"/>
                <w:szCs w:val="24"/>
              </w:rPr>
              <w:t>9: Writing Addition and Subtraction Expressions</w:t>
            </w:r>
          </w:p>
          <w:p w14:paraId="187103F8" w14:textId="77777777" w:rsidR="00935B70" w:rsidRPr="00DB11F5" w:rsidRDefault="00935B70" w:rsidP="00935B70">
            <w:pPr>
              <w:pStyle w:val="ny-paragraph"/>
              <w:rPr>
                <w:rStyle w:val="ny-chart-sq-brown"/>
                <w:color w:val="auto"/>
                <w:sz w:val="24"/>
                <w:szCs w:val="24"/>
              </w:rPr>
            </w:pPr>
            <w:r w:rsidRPr="00DB11F5">
              <w:rPr>
                <w:rStyle w:val="ny-chart-sq-brown"/>
                <w:color w:val="auto"/>
                <w:sz w:val="24"/>
                <w:szCs w:val="24"/>
              </w:rPr>
              <w:t>10: Rewriting Multiplication Expressions</w:t>
            </w:r>
          </w:p>
          <w:p w14:paraId="42B202A8" w14:textId="77777777" w:rsidR="00935B70" w:rsidRPr="00DB11F5" w:rsidRDefault="00935B70" w:rsidP="00935B70">
            <w:pPr>
              <w:pStyle w:val="ny-paragraph"/>
              <w:rPr>
                <w:rStyle w:val="ny-chart-sq-brown"/>
                <w:color w:val="auto"/>
                <w:sz w:val="24"/>
                <w:szCs w:val="24"/>
              </w:rPr>
            </w:pPr>
            <w:r w:rsidRPr="00DB11F5">
              <w:rPr>
                <w:rStyle w:val="ny-chart-sq-brown"/>
                <w:color w:val="auto"/>
                <w:sz w:val="24"/>
                <w:szCs w:val="24"/>
              </w:rPr>
              <w:t>11: Factoring Expressions</w:t>
            </w:r>
          </w:p>
          <w:p w14:paraId="421CBE66" w14:textId="77777777" w:rsidR="00935B70" w:rsidRPr="00DB11F5" w:rsidRDefault="00935B70" w:rsidP="00935B70">
            <w:pPr>
              <w:pStyle w:val="ny-paragraph"/>
              <w:rPr>
                <w:rStyle w:val="ny-chart-sq-brown"/>
                <w:color w:val="auto"/>
                <w:sz w:val="24"/>
                <w:szCs w:val="24"/>
              </w:rPr>
            </w:pPr>
            <w:r w:rsidRPr="00DB11F5">
              <w:rPr>
                <w:rStyle w:val="ny-chart-sq-brown"/>
                <w:color w:val="auto"/>
                <w:sz w:val="24"/>
                <w:szCs w:val="24"/>
              </w:rPr>
              <w:t>12: Distributing Expressions</w:t>
            </w:r>
          </w:p>
          <w:p w14:paraId="63C120F3" w14:textId="77777777" w:rsidR="00935B70" w:rsidRPr="00DB11F5" w:rsidRDefault="00935B70" w:rsidP="00935B70">
            <w:pPr>
              <w:pStyle w:val="ny-paragraph"/>
              <w:rPr>
                <w:rStyle w:val="ny-chart-sq-brown"/>
                <w:color w:val="auto"/>
                <w:sz w:val="24"/>
                <w:szCs w:val="24"/>
              </w:rPr>
            </w:pPr>
            <w:r w:rsidRPr="00DB11F5">
              <w:rPr>
                <w:rStyle w:val="ny-chart-sq-brown"/>
                <w:color w:val="auto"/>
                <w:sz w:val="24"/>
                <w:szCs w:val="24"/>
              </w:rPr>
              <w:t>13: Writing Division Expressions</w:t>
            </w:r>
          </w:p>
          <w:p w14:paraId="0319F893" w14:textId="77777777" w:rsidR="00935B70" w:rsidRPr="00DB11F5" w:rsidRDefault="00935B70" w:rsidP="00935B70">
            <w:pPr>
              <w:pStyle w:val="ny-paragraph"/>
              <w:rPr>
                <w:rStyle w:val="ny-chart-sq-brown"/>
                <w:color w:val="auto"/>
                <w:sz w:val="24"/>
                <w:szCs w:val="24"/>
              </w:rPr>
            </w:pPr>
            <w:r w:rsidRPr="00DB11F5">
              <w:rPr>
                <w:rStyle w:val="ny-chart-sq-brown"/>
                <w:color w:val="auto"/>
                <w:sz w:val="24"/>
                <w:szCs w:val="24"/>
              </w:rPr>
              <w:t>14: Writing Division Expressions</w:t>
            </w:r>
          </w:p>
          <w:p w14:paraId="1661E144" w14:textId="77777777" w:rsidR="00935B70" w:rsidRPr="00DB11F5" w:rsidRDefault="00935B70" w:rsidP="00935B70">
            <w:pPr>
              <w:pStyle w:val="ny-paragraph"/>
              <w:rPr>
                <w:rStyle w:val="ny-chart-sq-brown"/>
                <w:color w:val="auto"/>
                <w:sz w:val="24"/>
                <w:szCs w:val="24"/>
              </w:rPr>
            </w:pPr>
            <w:r w:rsidRPr="00DB11F5">
              <w:rPr>
                <w:rStyle w:val="ny-chart-sq-brown"/>
                <w:color w:val="auto"/>
                <w:sz w:val="24"/>
                <w:szCs w:val="24"/>
              </w:rPr>
              <w:t>15: Read Expressions in Which Letters Stand for Numbers</w:t>
            </w:r>
          </w:p>
          <w:p w14:paraId="440BBA95" w14:textId="77777777" w:rsidR="00935B70" w:rsidRPr="00DB11F5" w:rsidRDefault="00935B70" w:rsidP="00935B70">
            <w:pPr>
              <w:pStyle w:val="ny-paragraph"/>
              <w:rPr>
                <w:rStyle w:val="ny-chart-sq-brown"/>
                <w:color w:val="auto"/>
                <w:sz w:val="24"/>
                <w:szCs w:val="24"/>
              </w:rPr>
            </w:pPr>
            <w:r w:rsidRPr="00DB11F5">
              <w:rPr>
                <w:rStyle w:val="ny-chart-sq-brown"/>
                <w:color w:val="auto"/>
                <w:sz w:val="24"/>
                <w:szCs w:val="24"/>
              </w:rPr>
              <w:t>16: Write Expressions in Which Letters Stand for Numbers</w:t>
            </w:r>
          </w:p>
          <w:p w14:paraId="1101BE8C" w14:textId="77777777" w:rsidR="00935B70" w:rsidRPr="00DB11F5" w:rsidRDefault="00935B70" w:rsidP="00935B70">
            <w:pPr>
              <w:pStyle w:val="ny-paragraph"/>
              <w:rPr>
                <w:rStyle w:val="ny-chart-sq-brown"/>
                <w:color w:val="auto"/>
                <w:sz w:val="24"/>
                <w:szCs w:val="24"/>
              </w:rPr>
            </w:pPr>
            <w:r w:rsidRPr="00DB11F5">
              <w:rPr>
                <w:rStyle w:val="ny-chart-sq-brown"/>
                <w:color w:val="auto"/>
                <w:sz w:val="24"/>
                <w:szCs w:val="24"/>
              </w:rPr>
              <w:t>17: Write Expressions in Which Letters Stand for Numbers</w:t>
            </w:r>
          </w:p>
          <w:p w14:paraId="0AF7C13A" w14:textId="77777777" w:rsidR="00935B70" w:rsidRPr="00DB11F5" w:rsidRDefault="00935B70" w:rsidP="00935B70">
            <w:pPr>
              <w:pStyle w:val="ny-paragraph"/>
              <w:rPr>
                <w:rStyle w:val="ny-chart-sq-brown"/>
                <w:color w:val="auto"/>
                <w:sz w:val="24"/>
                <w:szCs w:val="24"/>
              </w:rPr>
            </w:pPr>
            <w:r w:rsidRPr="00DB11F5">
              <w:rPr>
                <w:rStyle w:val="ny-chart-sq-brown"/>
                <w:color w:val="auto"/>
                <w:sz w:val="24"/>
                <w:szCs w:val="24"/>
              </w:rPr>
              <w:t xml:space="preserve">18: Writing and Evaluating Expressions – Addition and </w:t>
            </w:r>
            <w:r w:rsidRPr="00DB11F5">
              <w:rPr>
                <w:rStyle w:val="ny-chart-sq-brown"/>
                <w:color w:val="auto"/>
                <w:sz w:val="24"/>
                <w:szCs w:val="24"/>
              </w:rPr>
              <w:lastRenderedPageBreak/>
              <w:t>Subtraction</w:t>
            </w:r>
          </w:p>
          <w:p w14:paraId="5DBC82AB" w14:textId="77777777" w:rsidR="00935B70" w:rsidRPr="00DB11F5" w:rsidRDefault="00935B70" w:rsidP="00935B70">
            <w:pPr>
              <w:pStyle w:val="ny-paragraph"/>
              <w:rPr>
                <w:rStyle w:val="ny-chart-sq-brown"/>
                <w:color w:val="auto"/>
                <w:sz w:val="24"/>
                <w:szCs w:val="24"/>
              </w:rPr>
            </w:pPr>
            <w:r w:rsidRPr="00DB11F5">
              <w:rPr>
                <w:rStyle w:val="ny-chart-sq-brown"/>
                <w:color w:val="auto"/>
                <w:sz w:val="24"/>
                <w:szCs w:val="24"/>
              </w:rPr>
              <w:t>19: Substituting to Evaluation Addition and Subtraction Expressions</w:t>
            </w:r>
          </w:p>
          <w:p w14:paraId="23EDC798" w14:textId="77777777" w:rsidR="00935B70" w:rsidRPr="00DB11F5" w:rsidRDefault="00935B70" w:rsidP="00935B70">
            <w:pPr>
              <w:pStyle w:val="ny-paragraph"/>
              <w:rPr>
                <w:rStyle w:val="ny-chart-sq-brown"/>
                <w:color w:val="auto"/>
                <w:sz w:val="24"/>
                <w:szCs w:val="24"/>
              </w:rPr>
            </w:pPr>
            <w:r w:rsidRPr="00DB11F5">
              <w:rPr>
                <w:rStyle w:val="ny-chart-sq-brown"/>
                <w:color w:val="auto"/>
                <w:sz w:val="24"/>
                <w:szCs w:val="24"/>
              </w:rPr>
              <w:t>20: Writing and Evaluating Expressions – Multiplication and Division</w:t>
            </w:r>
          </w:p>
          <w:p w14:paraId="740ED427" w14:textId="77777777" w:rsidR="00935B70" w:rsidRPr="00DB11F5" w:rsidRDefault="00935B70" w:rsidP="00935B70">
            <w:pPr>
              <w:pStyle w:val="ny-paragraph"/>
              <w:rPr>
                <w:rStyle w:val="ny-chart-sq-brown"/>
                <w:color w:val="auto"/>
                <w:sz w:val="24"/>
                <w:szCs w:val="24"/>
              </w:rPr>
            </w:pPr>
            <w:r w:rsidRPr="00DB11F5">
              <w:rPr>
                <w:rStyle w:val="ny-chart-sq-brown"/>
                <w:color w:val="auto"/>
                <w:sz w:val="24"/>
                <w:szCs w:val="24"/>
              </w:rPr>
              <w:t>21: Writing and Evaluating Expressions – Multiplication and Addition</w:t>
            </w:r>
          </w:p>
          <w:p w14:paraId="77EDD65F" w14:textId="77777777" w:rsidR="00935B70" w:rsidRPr="00DB11F5" w:rsidRDefault="00935B70" w:rsidP="00935B70">
            <w:pPr>
              <w:pStyle w:val="ny-paragraph"/>
              <w:rPr>
                <w:rStyle w:val="ny-chart-sq-brown"/>
                <w:color w:val="auto"/>
                <w:sz w:val="24"/>
                <w:szCs w:val="24"/>
              </w:rPr>
            </w:pPr>
            <w:r w:rsidRPr="00DB11F5">
              <w:rPr>
                <w:rStyle w:val="ny-chart-sq-brown"/>
                <w:color w:val="auto"/>
                <w:sz w:val="24"/>
                <w:szCs w:val="24"/>
              </w:rPr>
              <w:t>23: True and False Number Sentences</w:t>
            </w:r>
          </w:p>
          <w:p w14:paraId="7A46049A" w14:textId="77777777" w:rsidR="00935B70" w:rsidRPr="00DB11F5" w:rsidRDefault="00935B70" w:rsidP="00935B70">
            <w:pPr>
              <w:pStyle w:val="ny-paragraph"/>
              <w:rPr>
                <w:rStyle w:val="ny-chart-sq-brown"/>
                <w:color w:val="auto"/>
                <w:sz w:val="24"/>
                <w:szCs w:val="24"/>
              </w:rPr>
            </w:pPr>
            <w:r w:rsidRPr="00DB11F5">
              <w:rPr>
                <w:rStyle w:val="ny-chart-sq-brown"/>
                <w:color w:val="auto"/>
                <w:sz w:val="24"/>
                <w:szCs w:val="24"/>
              </w:rPr>
              <w:t>24: True and False Number Sentences</w:t>
            </w:r>
          </w:p>
          <w:p w14:paraId="6B2B7F27" w14:textId="77777777" w:rsidR="00935B70" w:rsidRPr="00DB11F5" w:rsidRDefault="00935B70" w:rsidP="00935B70">
            <w:pPr>
              <w:pStyle w:val="ny-paragraph"/>
              <w:rPr>
                <w:rStyle w:val="ny-chart-sq-brown"/>
                <w:color w:val="auto"/>
                <w:sz w:val="24"/>
                <w:szCs w:val="24"/>
              </w:rPr>
            </w:pPr>
            <w:r w:rsidRPr="00DB11F5">
              <w:rPr>
                <w:rStyle w:val="ny-chart-sq-brown"/>
                <w:color w:val="auto"/>
                <w:sz w:val="24"/>
                <w:szCs w:val="24"/>
              </w:rPr>
              <w:t>25: Finding Solutions to Make Equations True</w:t>
            </w:r>
          </w:p>
          <w:p w14:paraId="7EB9FB11" w14:textId="77777777" w:rsidR="00935B70" w:rsidRPr="00DB11F5" w:rsidRDefault="00935B70" w:rsidP="00935B70">
            <w:pPr>
              <w:pStyle w:val="ny-paragraph"/>
              <w:rPr>
                <w:rStyle w:val="ny-chart-sq-brown"/>
                <w:color w:val="auto"/>
                <w:sz w:val="24"/>
                <w:szCs w:val="24"/>
              </w:rPr>
            </w:pPr>
            <w:r w:rsidRPr="00DB11F5">
              <w:rPr>
                <w:rStyle w:val="ny-chart-sq-brown"/>
                <w:color w:val="auto"/>
                <w:sz w:val="24"/>
                <w:szCs w:val="24"/>
              </w:rPr>
              <w:t>26: One Step Equations – Addition and Subtraction</w:t>
            </w:r>
          </w:p>
          <w:p w14:paraId="3FE1BDC7" w14:textId="77777777" w:rsidR="00935B70" w:rsidRPr="00DB11F5" w:rsidRDefault="00935B70" w:rsidP="00935B70">
            <w:pPr>
              <w:pStyle w:val="ny-paragraph"/>
              <w:rPr>
                <w:rStyle w:val="ny-chart-sq-brown"/>
                <w:color w:val="auto"/>
                <w:sz w:val="24"/>
                <w:szCs w:val="24"/>
              </w:rPr>
            </w:pPr>
            <w:r w:rsidRPr="00DB11F5">
              <w:rPr>
                <w:rStyle w:val="ny-chart-sq-brown"/>
                <w:color w:val="auto"/>
                <w:sz w:val="24"/>
                <w:szCs w:val="24"/>
              </w:rPr>
              <w:t xml:space="preserve">27: One Step Equations – </w:t>
            </w:r>
            <w:proofErr w:type="spellStart"/>
            <w:r w:rsidRPr="00DB11F5">
              <w:rPr>
                <w:rStyle w:val="ny-chart-sq-brown"/>
                <w:color w:val="auto"/>
                <w:sz w:val="24"/>
                <w:szCs w:val="24"/>
              </w:rPr>
              <w:t>Muliplication</w:t>
            </w:r>
            <w:proofErr w:type="spellEnd"/>
            <w:r w:rsidRPr="00DB11F5">
              <w:rPr>
                <w:rStyle w:val="ny-chart-sq-brown"/>
                <w:color w:val="auto"/>
                <w:sz w:val="24"/>
                <w:szCs w:val="24"/>
              </w:rPr>
              <w:t xml:space="preserve"> and Division</w:t>
            </w:r>
          </w:p>
          <w:p w14:paraId="523A45D9" w14:textId="77777777" w:rsidR="00935B70" w:rsidRPr="00DB11F5" w:rsidRDefault="00935B70" w:rsidP="00935B70">
            <w:pPr>
              <w:pStyle w:val="ny-paragraph"/>
              <w:rPr>
                <w:rStyle w:val="ny-chart-sq-brown"/>
                <w:color w:val="auto"/>
                <w:sz w:val="24"/>
                <w:szCs w:val="24"/>
              </w:rPr>
            </w:pPr>
            <w:r w:rsidRPr="00DB11F5">
              <w:rPr>
                <w:rStyle w:val="ny-chart-sq-brown"/>
                <w:color w:val="auto"/>
                <w:sz w:val="24"/>
                <w:szCs w:val="24"/>
              </w:rPr>
              <w:t>31: Problems in Mathematical Terms</w:t>
            </w:r>
          </w:p>
          <w:p w14:paraId="20966568" w14:textId="77777777" w:rsidR="00935B70" w:rsidRPr="00DB11F5" w:rsidRDefault="00935B70" w:rsidP="00935B70">
            <w:pPr>
              <w:pStyle w:val="ny-paragraph"/>
              <w:rPr>
                <w:rStyle w:val="ny-chart-sq-brown"/>
                <w:color w:val="auto"/>
                <w:sz w:val="24"/>
                <w:szCs w:val="24"/>
              </w:rPr>
            </w:pPr>
            <w:r w:rsidRPr="00DB11F5">
              <w:rPr>
                <w:rStyle w:val="ny-chart-sq-brown"/>
                <w:color w:val="auto"/>
                <w:sz w:val="24"/>
                <w:szCs w:val="24"/>
              </w:rPr>
              <w:t>32: Multi-Step Problems in the Real World</w:t>
            </w:r>
          </w:p>
          <w:p w14:paraId="44BD1CE0" w14:textId="77777777" w:rsidR="00935B70" w:rsidRPr="00DB11F5" w:rsidRDefault="00935B70" w:rsidP="00935B70">
            <w:pPr>
              <w:pStyle w:val="ny-paragraph"/>
              <w:rPr>
                <w:rStyle w:val="ny-chart-sq-brown"/>
                <w:color w:val="auto"/>
                <w:sz w:val="24"/>
                <w:szCs w:val="24"/>
              </w:rPr>
            </w:pPr>
            <w:r w:rsidRPr="00DB11F5">
              <w:rPr>
                <w:rStyle w:val="ny-chart-sq-brown"/>
                <w:color w:val="auto"/>
                <w:sz w:val="24"/>
                <w:szCs w:val="24"/>
              </w:rPr>
              <w:t xml:space="preserve">33: From Equations to </w:t>
            </w:r>
            <w:bookmarkStart w:id="0" w:name="_GoBack"/>
            <w:bookmarkEnd w:id="0"/>
            <w:r w:rsidRPr="00DB11F5">
              <w:rPr>
                <w:rStyle w:val="ny-chart-sq-brown"/>
                <w:color w:val="auto"/>
                <w:sz w:val="24"/>
                <w:szCs w:val="24"/>
              </w:rPr>
              <w:t>Inequalities</w:t>
            </w:r>
          </w:p>
          <w:p w14:paraId="30F7A3EC" w14:textId="77777777" w:rsidR="00935B70" w:rsidRDefault="00935B70" w:rsidP="00935B70">
            <w:pPr>
              <w:pStyle w:val="ny-paragraph"/>
              <w:rPr>
                <w:rStyle w:val="ny-chart-sq-brown"/>
                <w:color w:val="auto"/>
                <w:sz w:val="24"/>
                <w:szCs w:val="24"/>
              </w:rPr>
            </w:pPr>
            <w:r w:rsidRPr="00DB11F5">
              <w:rPr>
                <w:rStyle w:val="ny-chart-sq-brown"/>
                <w:color w:val="auto"/>
                <w:sz w:val="24"/>
                <w:szCs w:val="24"/>
              </w:rPr>
              <w:t>34: Writing and Graphing Inequalities in Real World Problems</w:t>
            </w:r>
          </w:p>
          <w:p w14:paraId="26098BE7" w14:textId="275865A9" w:rsidR="00DB11F5" w:rsidRPr="00DB11F5" w:rsidRDefault="00DB11F5" w:rsidP="00935B70">
            <w:pPr>
              <w:pStyle w:val="ny-paragraph"/>
              <w:rPr>
                <w:rStyle w:val="ny-chart-sq-brown"/>
                <w:b/>
                <w:sz w:val="26"/>
                <w:szCs w:val="26"/>
              </w:rPr>
            </w:pPr>
            <w:r w:rsidRPr="00DB11F5">
              <w:rPr>
                <w:rStyle w:val="ny-chart-sq-brown"/>
                <w:b/>
                <w:color w:val="auto"/>
                <w:sz w:val="24"/>
                <w:szCs w:val="24"/>
              </w:rPr>
              <w:t>Assessment</w:t>
            </w:r>
          </w:p>
        </w:tc>
        <w:tc>
          <w:tcPr>
            <w:tcW w:w="4410" w:type="dxa"/>
          </w:tcPr>
          <w:p w14:paraId="5748DE2E" w14:textId="77777777" w:rsidR="00935B70" w:rsidRPr="00B60889" w:rsidRDefault="00935B70" w:rsidP="00935B70">
            <w:pPr>
              <w:pStyle w:val="ny-h4"/>
              <w:rPr>
                <w:rFonts w:asciiTheme="minorHAnsi" w:hAnsiTheme="minorHAnsi" w:cstheme="minorHAnsi"/>
              </w:rPr>
            </w:pPr>
            <w:r w:rsidRPr="00AC01E9">
              <w:lastRenderedPageBreak/>
              <w:t>New or Recently Introduced Terms</w:t>
            </w:r>
            <w:r>
              <w:t xml:space="preserve"> </w:t>
            </w:r>
          </w:p>
          <w:p w14:paraId="21806C92" w14:textId="77777777" w:rsidR="00935B70" w:rsidRPr="00DC0C0F" w:rsidRDefault="00935B70" w:rsidP="00935B70">
            <w:pPr>
              <w:pStyle w:val="ny-list-bullets"/>
              <w:numPr>
                <w:ilvl w:val="0"/>
                <w:numId w:val="0"/>
              </w:numPr>
              <w:ind w:left="72"/>
            </w:pPr>
            <w:r w:rsidRPr="008E4FF1">
              <w:rPr>
                <w:b/>
                <w:bCs/>
              </w:rPr>
              <w:t>Equation</w:t>
            </w:r>
            <w:r>
              <w:rPr>
                <w:b/>
                <w:bCs/>
              </w:rPr>
              <w:t xml:space="preserve"> </w:t>
            </w:r>
            <w:r>
              <w:rPr>
                <w:bCs/>
              </w:rPr>
              <w:t>(</w:t>
            </w:r>
            <w:r w:rsidRPr="00DC0C0F">
              <w:t>A</w:t>
            </w:r>
            <w:r>
              <w:t xml:space="preserve">n </w:t>
            </w:r>
            <w:r>
              <w:rPr>
                <w:i/>
              </w:rPr>
              <w:t>equation</w:t>
            </w:r>
            <w:r>
              <w:t xml:space="preserve"> is a</w:t>
            </w:r>
            <w:r w:rsidRPr="00DC0C0F">
              <w:t xml:space="preserve"> statement of e</w:t>
            </w:r>
            <w:r>
              <w:t>quality between two expressions.)</w:t>
            </w:r>
          </w:p>
          <w:p w14:paraId="56D1D90E" w14:textId="77777777" w:rsidR="00935B70" w:rsidRPr="00DC0C0F" w:rsidRDefault="00935B70" w:rsidP="00935B70">
            <w:pPr>
              <w:pStyle w:val="ny-list-bullets"/>
              <w:numPr>
                <w:ilvl w:val="0"/>
                <w:numId w:val="0"/>
              </w:numPr>
              <w:tabs>
                <w:tab w:val="left" w:pos="72"/>
              </w:tabs>
              <w:ind w:left="72"/>
            </w:pPr>
            <w:r w:rsidRPr="008E4FF1">
              <w:rPr>
                <w:b/>
                <w:bCs/>
              </w:rPr>
              <w:t>Equivalent Expressions</w:t>
            </w:r>
            <w:r w:rsidRPr="00DC0C0F">
              <w:rPr>
                <w:b/>
                <w:bCs/>
              </w:rPr>
              <w:t xml:space="preserve"> </w:t>
            </w:r>
            <w:r>
              <w:rPr>
                <w:bCs/>
              </w:rPr>
              <w:t>(</w:t>
            </w:r>
            <w:r w:rsidRPr="00DC0C0F">
              <w:t>Two simple expressions are </w:t>
            </w:r>
            <w:r w:rsidRPr="00DC0C0F">
              <w:rPr>
                <w:i/>
                <w:iCs/>
              </w:rPr>
              <w:t>equivalent</w:t>
            </w:r>
            <w:r w:rsidRPr="00DC0C0F">
              <w:t> if both evaluate to the same number for every substitution of numbers into all the letters in both expressions.</w:t>
            </w:r>
            <w:r>
              <w:t>)</w:t>
            </w:r>
            <w:r w:rsidRPr="00DC0C0F">
              <w:t xml:space="preserve">  </w:t>
            </w:r>
          </w:p>
          <w:p w14:paraId="4B80DAE2" w14:textId="77777777" w:rsidR="00935B70" w:rsidRPr="00B16D37" w:rsidRDefault="00935B70" w:rsidP="00935B70">
            <w:pPr>
              <w:pStyle w:val="ny-list-bullets"/>
              <w:numPr>
                <w:ilvl w:val="0"/>
                <w:numId w:val="0"/>
              </w:numPr>
              <w:autoSpaceDE w:val="0"/>
              <w:autoSpaceDN w:val="0"/>
              <w:adjustRightInd w:val="0"/>
              <w:spacing w:line="240" w:lineRule="auto"/>
              <w:ind w:left="72"/>
              <w:contextualSpacing/>
              <w:rPr>
                <w:rFonts w:eastAsiaTheme="minorEastAsia" w:cs="Calibri"/>
              </w:rPr>
            </w:pPr>
            <w:r>
              <w:rPr>
                <w:b/>
                <w:bCs/>
              </w:rPr>
              <w:t xml:space="preserve">Exponential Notation for Whole </w:t>
            </w:r>
            <w:r w:rsidRPr="00B16D37">
              <w:rPr>
                <w:b/>
                <w:bCs/>
              </w:rPr>
              <w:t xml:space="preserve">Number Exponents </w:t>
            </w:r>
            <w:r w:rsidRPr="00B16D37">
              <w:rPr>
                <w:bCs/>
              </w:rPr>
              <w:t>(</w:t>
            </w:r>
            <w:r w:rsidRPr="00DC0C0F">
              <w:t xml:space="preserve">Let </w:t>
            </w:r>
            <m:oMath>
              <m:r>
                <w:rPr>
                  <w:rFonts w:ascii="Cambria Math" w:hAnsi="Cambria Math"/>
                </w:rPr>
                <m:t xml:space="preserve">m </m:t>
              </m:r>
            </m:oMath>
            <w:r w:rsidRPr="00DC0C0F">
              <w:t>be a non-zero whole number.</w:t>
            </w:r>
            <w:r>
              <w:t xml:space="preserve">  For any number </w:t>
            </w:r>
            <m:oMath>
              <m:r>
                <w:rPr>
                  <w:rFonts w:ascii="Cambria Math" w:hAnsi="Cambria Math"/>
                </w:rPr>
                <m:t xml:space="preserve">a, </m:t>
              </m:r>
            </m:oMath>
            <w:r>
              <w:t xml:space="preserve">we define </w:t>
            </w:r>
            <m:oMath>
              <m:sSup>
                <m:sSupPr>
                  <m:ctrlPr>
                    <w:rPr>
                      <w:rFonts w:ascii="Cambria Math" w:hAnsi="Cambria Math"/>
                      <w:i/>
                    </w:rPr>
                  </m:ctrlPr>
                </m:sSupPr>
                <m:e>
                  <m:r>
                    <w:rPr>
                      <w:rFonts w:ascii="Cambria Math" w:hAnsi="Cambria Math"/>
                    </w:rPr>
                    <m:t>a</m:t>
                  </m:r>
                </m:e>
                <m:sup>
                  <m:r>
                    <w:rPr>
                      <w:rFonts w:ascii="Cambria Math" w:hAnsi="Cambria Math"/>
                      <w:vertAlign w:val="superscript"/>
                    </w:rPr>
                    <m:t>m</m:t>
                  </m:r>
                </m:sup>
              </m:sSup>
              <m:r>
                <w:rPr>
                  <w:rFonts w:ascii="Cambria Math" w:hAnsi="Cambria Math"/>
                </w:rPr>
                <m:t xml:space="preserve"> </m:t>
              </m:r>
            </m:oMath>
            <w:r w:rsidRPr="00DC0C0F">
              <w:t xml:space="preserve">to be the product of </w:t>
            </w:r>
            <m:oMath>
              <m:r>
                <w:rPr>
                  <w:rFonts w:ascii="Cambria Math" w:hAnsi="Cambria Math"/>
                </w:rPr>
                <m:t>m</m:t>
              </m:r>
            </m:oMath>
            <w:r w:rsidRPr="00DC0C0F">
              <w:t xml:space="preserve"> factors of </w:t>
            </w:r>
            <m:oMath>
              <m:r>
                <w:rPr>
                  <w:rFonts w:ascii="Cambria Math" w:hAnsi="Cambria Math"/>
                </w:rPr>
                <m:t>a,</m:t>
              </m:r>
            </m:oMath>
            <w:r w:rsidRPr="00DC0C0F">
              <w:t xml:space="preserve"> i.e.,</w:t>
            </w:r>
            <w:r>
              <w:t xml:space="preserve"> </w:t>
            </w:r>
            <m:oMath>
              <m:sSup>
                <m:sSupPr>
                  <m:ctrlPr>
                    <w:rPr>
                      <w:rFonts w:ascii="Cambria Math" w:hAnsi="Cambria Math"/>
                      <w:i/>
                    </w:rPr>
                  </m:ctrlPr>
                </m:sSupPr>
                <m:e>
                  <m:r>
                    <w:rPr>
                      <w:rFonts w:ascii="Cambria Math" w:hAnsi="Cambria Math"/>
                    </w:rPr>
                    <m:t>a</m:t>
                  </m:r>
                </m:e>
                <m:sup>
                  <m:r>
                    <w:rPr>
                      <w:rFonts w:ascii="Cambria Math" w:hAnsi="Cambria Math"/>
                      <w:vertAlign w:val="superscript"/>
                    </w:rPr>
                    <m:t>m</m:t>
                  </m:r>
                </m:sup>
              </m:sSup>
              <m:r>
                <w:rPr>
                  <w:rFonts w:ascii="Cambria Math" w:hAnsi="Cambria Math"/>
                </w:rPr>
                <m:t>=</m:t>
              </m:r>
              <m:limLow>
                <m:limLowPr>
                  <m:ctrlPr>
                    <w:rPr>
                      <w:rFonts w:ascii="Cambria Math" w:hAnsi="Cambria Math"/>
                      <w:i/>
                    </w:rPr>
                  </m:ctrlPr>
                </m:limLowPr>
                <m:e>
                  <m:groupChr>
                    <m:groupChrPr>
                      <m:ctrlPr>
                        <w:rPr>
                          <w:rFonts w:ascii="Cambria Math" w:hAnsi="Cambria Math"/>
                          <w:i/>
                        </w:rPr>
                      </m:ctrlPr>
                    </m:groupChrPr>
                    <m:e>
                      <m:r>
                        <w:rPr>
                          <w:rFonts w:ascii="Cambria Math" w:hAnsi="Cambria Math"/>
                        </w:rPr>
                        <m:t>a∙a∙</m:t>
                      </m:r>
                      <m:r>
                        <w:rPr>
                          <w:rFonts w:ascii="Cambria Math" w:hAnsi="Cambria Math"/>
                          <w:color w:val="000000"/>
                        </w:rPr>
                        <m:t>a</m:t>
                      </m:r>
                      <m:r>
                        <w:rPr>
                          <w:rFonts w:ascii="Cambria Math" w:hAnsi="Cambria Math"/>
                        </w:rPr>
                        <m:t>∙a...∙a</m:t>
                      </m:r>
                    </m:e>
                  </m:groupChr>
                </m:e>
                <m:lim>
                  <m:r>
                    <w:rPr>
                      <w:rFonts w:ascii="Cambria Math" w:hAnsi="Cambria Math"/>
                    </w:rPr>
                    <m:t xml:space="preserve">m </m:t>
                  </m:r>
                  <m:r>
                    <m:rPr>
                      <m:sty m:val="p"/>
                    </m:rPr>
                    <w:rPr>
                      <w:rFonts w:ascii="Cambria Math" w:hAnsi="Cambria Math"/>
                    </w:rPr>
                    <m:t>times</m:t>
                  </m:r>
                </m:lim>
              </m:limLow>
            </m:oMath>
            <w:r w:rsidRPr="007C7355">
              <w:t>.</w:t>
            </w:r>
            <w:r>
              <w:t xml:space="preserve">  </w:t>
            </w:r>
            <w:r w:rsidRPr="00B16D37">
              <w:rPr>
                <w:rFonts w:eastAsiaTheme="minorEastAsia" w:cs="Calibri"/>
              </w:rPr>
              <w:t xml:space="preserve">The number </w:t>
            </w:r>
            <m:oMath>
              <m:r>
                <w:rPr>
                  <w:rFonts w:ascii="Cambria Math" w:eastAsiaTheme="minorEastAsia" w:hAnsi="Cambria Math" w:cs="Calibri"/>
                </w:rPr>
                <m:t xml:space="preserve">a </m:t>
              </m:r>
            </m:oMath>
            <w:r w:rsidRPr="00B16D37">
              <w:rPr>
                <w:rFonts w:eastAsiaTheme="minorEastAsia" w:cs="Calibri"/>
              </w:rPr>
              <w:t xml:space="preserve">is called the </w:t>
            </w:r>
            <w:r w:rsidRPr="00B16D37">
              <w:rPr>
                <w:rFonts w:eastAsiaTheme="minorEastAsia" w:cs="Calibri"/>
                <w:i/>
                <w:iCs/>
              </w:rPr>
              <w:t>base,</w:t>
            </w:r>
            <w:r w:rsidRPr="00B16D37">
              <w:rPr>
                <w:rFonts w:eastAsiaTheme="minorEastAsia" w:cs="Calibri"/>
              </w:rPr>
              <w:t xml:space="preserve"> and </w:t>
            </w:r>
            <m:oMath>
              <m:r>
                <w:rPr>
                  <w:rFonts w:ascii="Cambria Math" w:eastAsiaTheme="minorEastAsia" w:hAnsi="Cambria Math" w:cs="Calibri"/>
                </w:rPr>
                <m:t>m</m:t>
              </m:r>
            </m:oMath>
            <w:r w:rsidRPr="00B16D37">
              <w:rPr>
                <w:rFonts w:eastAsiaTheme="minorEastAsia" w:cs="Calibri"/>
              </w:rPr>
              <w:t xml:space="preserve"> is called the </w:t>
            </w:r>
            <w:r w:rsidRPr="00B16D37">
              <w:rPr>
                <w:rFonts w:eastAsiaTheme="minorEastAsia" w:cs="Calibri"/>
                <w:i/>
                <w:iCs/>
              </w:rPr>
              <w:t xml:space="preserve">exponent, </w:t>
            </w:r>
            <w:r w:rsidRPr="00B16D37">
              <w:rPr>
                <w:rFonts w:eastAsiaTheme="minorEastAsia" w:cs="Calibri"/>
              </w:rPr>
              <w:t xml:space="preserve">or </w:t>
            </w:r>
            <w:r w:rsidRPr="00B16D37">
              <w:rPr>
                <w:rFonts w:eastAsiaTheme="minorEastAsia" w:cs="Calibri"/>
                <w:i/>
                <w:iCs/>
              </w:rPr>
              <w:t>power</w:t>
            </w:r>
            <w:r w:rsidRPr="00B16D37">
              <w:rPr>
                <w:rFonts w:eastAsiaTheme="minorEastAsia" w:cs="Calibri"/>
              </w:rPr>
              <w:t xml:space="preserve"> of </w:t>
            </w:r>
            <m:oMath>
              <m:r>
                <w:rPr>
                  <w:rFonts w:ascii="Cambria Math" w:eastAsiaTheme="minorEastAsia" w:hAnsi="Cambria Math" w:cs="Calibri"/>
                </w:rPr>
                <m:t>a</m:t>
              </m:r>
            </m:oMath>
            <w:r w:rsidRPr="00B16D37">
              <w:rPr>
                <w:rFonts w:eastAsiaTheme="minorEastAsia" w:cs="Calibri"/>
              </w:rPr>
              <w:t>.)</w:t>
            </w:r>
          </w:p>
          <w:p w14:paraId="2959E00D" w14:textId="77777777" w:rsidR="00935B70" w:rsidRPr="00DC0C0F" w:rsidRDefault="00935B70" w:rsidP="00935B70">
            <w:pPr>
              <w:pStyle w:val="ny-list-bullets"/>
              <w:numPr>
                <w:ilvl w:val="0"/>
                <w:numId w:val="0"/>
              </w:numPr>
              <w:ind w:left="72"/>
            </w:pPr>
            <w:r w:rsidRPr="008E4FF1">
              <w:rPr>
                <w:b/>
                <w:bCs/>
              </w:rPr>
              <w:t>Linear Expression</w:t>
            </w:r>
            <w:r w:rsidRPr="00DC0C0F">
              <w:rPr>
                <w:b/>
                <w:bCs/>
              </w:rPr>
              <w:t xml:space="preserve"> </w:t>
            </w:r>
            <w:r>
              <w:rPr>
                <w:bCs/>
              </w:rPr>
              <w:t>(</w:t>
            </w:r>
            <w:r w:rsidRPr="00DC0C0F">
              <w:t xml:space="preserve">A </w:t>
            </w:r>
            <w:r w:rsidRPr="00DC0C0F">
              <w:rPr>
                <w:i/>
                <w:iCs/>
              </w:rPr>
              <w:t xml:space="preserve">linear expression </w:t>
            </w:r>
            <w:r w:rsidRPr="00DC0C0F">
              <w:t xml:space="preserve">is </w:t>
            </w:r>
            <w:r>
              <w:t xml:space="preserve">a </w:t>
            </w:r>
            <w:r w:rsidRPr="00DC0C0F">
              <w:t xml:space="preserve">product of two simple expressions where only one of the simple expressions has letters and only </w:t>
            </w:r>
            <w:r>
              <w:t>one</w:t>
            </w:r>
            <w:r w:rsidRPr="00DC0C0F">
              <w:t xml:space="preserve"> letter in each term of that expression or sums and/or differences of such products.</w:t>
            </w:r>
            <w:r>
              <w:t>)</w:t>
            </w:r>
          </w:p>
          <w:p w14:paraId="77F5254A" w14:textId="77777777" w:rsidR="00935B70" w:rsidRPr="00DC0C0F" w:rsidRDefault="00935B70" w:rsidP="00935B70">
            <w:pPr>
              <w:pStyle w:val="ny-list-bullets"/>
              <w:numPr>
                <w:ilvl w:val="0"/>
                <w:numId w:val="0"/>
              </w:numPr>
              <w:ind w:left="72"/>
            </w:pPr>
            <w:r w:rsidRPr="008E4FF1">
              <w:rPr>
                <w:b/>
                <w:bCs/>
              </w:rPr>
              <w:t>Simple Expression</w:t>
            </w:r>
            <w:r w:rsidRPr="00DC0C0F">
              <w:rPr>
                <w:b/>
                <w:bCs/>
              </w:rPr>
              <w:t xml:space="preserve"> </w:t>
            </w:r>
            <w:r>
              <w:rPr>
                <w:bCs/>
              </w:rPr>
              <w:t>(</w:t>
            </w:r>
            <w:r w:rsidRPr="00DC0C0F">
              <w:t xml:space="preserve">A </w:t>
            </w:r>
            <w:r>
              <w:rPr>
                <w:i/>
                <w:iCs/>
              </w:rPr>
              <w:t xml:space="preserve">simple </w:t>
            </w:r>
            <w:r w:rsidRPr="00DC0C0F">
              <w:rPr>
                <w:i/>
                <w:iCs/>
              </w:rPr>
              <w:t>expression</w:t>
            </w:r>
            <w:r w:rsidRPr="00DC0C0F">
              <w:t xml:space="preserve"> is a number, a letter </w:t>
            </w:r>
            <w:r>
              <w:t>that</w:t>
            </w:r>
            <w:r w:rsidRPr="00DC0C0F">
              <w:t xml:space="preserve"> represents a number</w:t>
            </w:r>
            <w:r>
              <w:t>,</w:t>
            </w:r>
            <w:r w:rsidRPr="00DC0C0F">
              <w:t xml:space="preserve"> a product whose factors are either numbers or letters involving whole number exponents, or sums and/or differences of such products.  Each product in a simple expression is called a </w:t>
            </w:r>
            <w:r w:rsidRPr="00DC0C0F">
              <w:rPr>
                <w:i/>
                <w:iCs/>
              </w:rPr>
              <w:t>term</w:t>
            </w:r>
            <w:r w:rsidRPr="00DC0C0F">
              <w:t xml:space="preserve">, and the evaluation of the numbers in the product is called the </w:t>
            </w:r>
            <w:r w:rsidRPr="00DC0C0F">
              <w:rPr>
                <w:i/>
                <w:iCs/>
              </w:rPr>
              <w:t>coefficient of the term.</w:t>
            </w:r>
            <w:r>
              <w:rPr>
                <w:iCs/>
              </w:rPr>
              <w:t>)</w:t>
            </w:r>
          </w:p>
          <w:p w14:paraId="12A48E88" w14:textId="77777777" w:rsidR="00935B70" w:rsidRDefault="00935B70" w:rsidP="00935B70">
            <w:pPr>
              <w:pStyle w:val="ny-paragraph"/>
            </w:pPr>
            <w:r w:rsidRPr="00716992">
              <w:rPr>
                <w:b/>
                <w:bCs/>
              </w:rPr>
              <w:t>Truth Values of a Number Sentence</w:t>
            </w:r>
            <w:r w:rsidRPr="00716992">
              <w:rPr>
                <w:bCs/>
              </w:rPr>
              <w:t xml:space="preserve"> (</w:t>
            </w:r>
            <w:r w:rsidRPr="00DC0C0F">
              <w:t>A number sentence is said to be </w:t>
            </w:r>
            <w:r w:rsidRPr="00716992">
              <w:rPr>
                <w:i/>
                <w:iCs/>
              </w:rPr>
              <w:t>true</w:t>
            </w:r>
            <w:r w:rsidRPr="00DC0C0F">
              <w:t> if both numerical expressions are equivalent; it is said to be </w:t>
            </w:r>
            <w:r w:rsidRPr="00716992">
              <w:rPr>
                <w:i/>
                <w:iCs/>
              </w:rPr>
              <w:t>false</w:t>
            </w:r>
            <w:r w:rsidRPr="00DC0C0F">
              <w:t> otherwise.  </w:t>
            </w:r>
            <w:r w:rsidRPr="00716992">
              <w:rPr>
                <w:i/>
              </w:rPr>
              <w:t>True</w:t>
            </w:r>
            <w:r w:rsidRPr="00DC0C0F">
              <w:t xml:space="preserve"> and </w:t>
            </w:r>
            <w:r w:rsidRPr="00716992">
              <w:rPr>
                <w:i/>
              </w:rPr>
              <w:t>false</w:t>
            </w:r>
            <w:r w:rsidRPr="00DC0C0F">
              <w:t xml:space="preserve"> are called </w:t>
            </w:r>
            <w:proofErr w:type="gramStart"/>
            <w:r w:rsidRPr="00716992">
              <w:rPr>
                <w:i/>
                <w:iCs/>
              </w:rPr>
              <w:t>truth values</w:t>
            </w:r>
            <w:proofErr w:type="gramEnd"/>
            <w:r w:rsidRPr="00DC0C0F">
              <w:t>.</w:t>
            </w:r>
            <w:r>
              <w:t>)</w:t>
            </w:r>
          </w:p>
          <w:p w14:paraId="4DFCBA9E" w14:textId="77777777" w:rsidR="00935B70" w:rsidRPr="00B60889" w:rsidRDefault="00935B70" w:rsidP="00935B70">
            <w:pPr>
              <w:pStyle w:val="ny-h4"/>
              <w:rPr>
                <w:rFonts w:asciiTheme="minorHAnsi" w:hAnsiTheme="minorHAnsi" w:cstheme="minorHAnsi"/>
              </w:rPr>
            </w:pPr>
            <w:r w:rsidRPr="00AC01E9">
              <w:lastRenderedPageBreak/>
              <w:t>Familiar</w:t>
            </w:r>
            <w:r>
              <w:rPr>
                <w:rFonts w:asciiTheme="minorHAnsi" w:hAnsiTheme="minorHAnsi" w:cstheme="minorHAnsi"/>
              </w:rPr>
              <w:t xml:space="preserve"> Terms and Symbols</w:t>
            </w:r>
            <w:r>
              <w:rPr>
                <w:rStyle w:val="FootnoteReference"/>
              </w:rPr>
              <w:footnoteReference w:id="1"/>
            </w:r>
            <w:r w:rsidRPr="00B60889">
              <w:rPr>
                <w:rFonts w:asciiTheme="minorHAnsi" w:hAnsiTheme="minorHAnsi" w:cstheme="minorHAnsi"/>
              </w:rPr>
              <w:t xml:space="preserve"> </w:t>
            </w:r>
          </w:p>
          <w:p w14:paraId="7390169D" w14:textId="77777777" w:rsidR="00935B70" w:rsidRPr="00D10F58" w:rsidRDefault="00935B70" w:rsidP="00935B70">
            <w:pPr>
              <w:tabs>
                <w:tab w:val="left" w:pos="810"/>
              </w:tabs>
              <w:autoSpaceDE w:val="0"/>
              <w:autoSpaceDN w:val="0"/>
              <w:adjustRightInd w:val="0"/>
              <w:rPr>
                <w:rFonts w:ascii="Calibri" w:eastAsiaTheme="minorEastAsia" w:hAnsi="Calibri" w:cs="Calibri"/>
              </w:rPr>
            </w:pPr>
            <w:r w:rsidRPr="00D10F58">
              <w:rPr>
                <w:rFonts w:ascii="Calibri" w:eastAsiaTheme="minorEastAsia" w:hAnsi="Calibri" w:cs="Calibri"/>
              </w:rPr>
              <w:t>Distribute</w:t>
            </w:r>
          </w:p>
          <w:p w14:paraId="79C06F5B" w14:textId="77777777" w:rsidR="00935B70" w:rsidRPr="00D10F58" w:rsidRDefault="00935B70" w:rsidP="00935B70">
            <w:pPr>
              <w:tabs>
                <w:tab w:val="left" w:pos="810"/>
              </w:tabs>
              <w:autoSpaceDE w:val="0"/>
              <w:autoSpaceDN w:val="0"/>
              <w:adjustRightInd w:val="0"/>
              <w:rPr>
                <w:rFonts w:ascii="Calibri" w:eastAsiaTheme="minorEastAsia" w:hAnsi="Calibri" w:cs="Calibri"/>
              </w:rPr>
            </w:pPr>
            <w:r w:rsidRPr="00D10F58">
              <w:rPr>
                <w:rFonts w:ascii="Calibri" w:eastAsiaTheme="minorEastAsia" w:hAnsi="Calibri" w:cs="Calibri"/>
              </w:rPr>
              <w:t>Expand</w:t>
            </w:r>
          </w:p>
          <w:p w14:paraId="667CECAB" w14:textId="77777777" w:rsidR="00935B70" w:rsidRPr="00D10F58" w:rsidRDefault="00935B70" w:rsidP="00935B70">
            <w:pPr>
              <w:tabs>
                <w:tab w:val="left" w:pos="810"/>
              </w:tabs>
              <w:autoSpaceDE w:val="0"/>
              <w:autoSpaceDN w:val="0"/>
              <w:adjustRightInd w:val="0"/>
              <w:rPr>
                <w:rFonts w:ascii="Calibri" w:eastAsiaTheme="minorEastAsia" w:hAnsi="Calibri" w:cs="Calibri"/>
              </w:rPr>
            </w:pPr>
            <w:r w:rsidRPr="00D10F58">
              <w:rPr>
                <w:rFonts w:ascii="Calibri" w:eastAsiaTheme="minorEastAsia" w:hAnsi="Calibri" w:cs="Calibri"/>
              </w:rPr>
              <w:t>Factor</w:t>
            </w:r>
          </w:p>
          <w:p w14:paraId="61904AA3" w14:textId="77777777" w:rsidR="00935B70" w:rsidRPr="00D10F58" w:rsidRDefault="00935B70" w:rsidP="00935B70">
            <w:pPr>
              <w:tabs>
                <w:tab w:val="left" w:pos="810"/>
              </w:tabs>
              <w:autoSpaceDE w:val="0"/>
              <w:autoSpaceDN w:val="0"/>
              <w:adjustRightInd w:val="0"/>
              <w:rPr>
                <w:rFonts w:ascii="Calibri" w:eastAsiaTheme="minorEastAsia" w:hAnsi="Calibri" w:cs="Calibri"/>
              </w:rPr>
            </w:pPr>
            <w:r w:rsidRPr="00D10F58">
              <w:rPr>
                <w:rFonts w:ascii="Calibri" w:eastAsiaTheme="minorEastAsia" w:hAnsi="Calibri" w:cs="Calibri"/>
              </w:rPr>
              <w:t>Number Sentence</w:t>
            </w:r>
          </w:p>
          <w:p w14:paraId="778C4C58" w14:textId="77777777" w:rsidR="00935B70" w:rsidRPr="00D10F58" w:rsidRDefault="00935B70" w:rsidP="00935B70">
            <w:pPr>
              <w:tabs>
                <w:tab w:val="left" w:pos="810"/>
              </w:tabs>
              <w:autoSpaceDE w:val="0"/>
              <w:autoSpaceDN w:val="0"/>
              <w:adjustRightInd w:val="0"/>
              <w:rPr>
                <w:rFonts w:ascii="Calibri" w:eastAsiaTheme="minorEastAsia" w:hAnsi="Calibri" w:cs="Calibri"/>
              </w:rPr>
            </w:pPr>
            <w:r w:rsidRPr="00D10F58">
              <w:rPr>
                <w:rFonts w:ascii="Calibri" w:eastAsiaTheme="minorEastAsia" w:hAnsi="Calibri" w:cs="Calibri"/>
              </w:rPr>
              <w:t>Product</w:t>
            </w:r>
          </w:p>
          <w:p w14:paraId="5C59B2D8" w14:textId="77777777" w:rsidR="00935B70" w:rsidRPr="00D10F58" w:rsidRDefault="00935B70" w:rsidP="00935B70">
            <w:pPr>
              <w:tabs>
                <w:tab w:val="left" w:pos="810"/>
              </w:tabs>
              <w:autoSpaceDE w:val="0"/>
              <w:autoSpaceDN w:val="0"/>
              <w:adjustRightInd w:val="0"/>
              <w:rPr>
                <w:rFonts w:ascii="Calibri" w:eastAsiaTheme="minorEastAsia" w:hAnsi="Calibri" w:cs="Calibri"/>
              </w:rPr>
            </w:pPr>
            <w:r w:rsidRPr="00D10F58">
              <w:rPr>
                <w:rFonts w:ascii="Calibri" w:eastAsiaTheme="minorEastAsia" w:hAnsi="Calibri" w:cs="Calibri"/>
              </w:rPr>
              <w:t>Properties of Operations (distributive, commutative, associative)</w:t>
            </w:r>
          </w:p>
          <w:p w14:paraId="782EF171" w14:textId="77777777" w:rsidR="00935B70" w:rsidRPr="00D10F58" w:rsidRDefault="00935B70" w:rsidP="00935B70">
            <w:pPr>
              <w:tabs>
                <w:tab w:val="left" w:pos="810"/>
              </w:tabs>
              <w:autoSpaceDE w:val="0"/>
              <w:autoSpaceDN w:val="0"/>
              <w:adjustRightInd w:val="0"/>
              <w:rPr>
                <w:rFonts w:ascii="Calibri" w:eastAsiaTheme="minorEastAsia" w:hAnsi="Calibri" w:cs="Calibri"/>
              </w:rPr>
            </w:pPr>
            <w:r w:rsidRPr="00D10F58">
              <w:rPr>
                <w:rFonts w:ascii="Calibri" w:eastAsiaTheme="minorEastAsia" w:hAnsi="Calibri" w:cs="Calibri"/>
              </w:rPr>
              <w:t>Quotient</w:t>
            </w:r>
          </w:p>
          <w:p w14:paraId="3BF1683F" w14:textId="77777777" w:rsidR="00935B70" w:rsidRPr="00D10F58" w:rsidRDefault="00935B70" w:rsidP="00935B70">
            <w:pPr>
              <w:tabs>
                <w:tab w:val="left" w:pos="810"/>
              </w:tabs>
              <w:autoSpaceDE w:val="0"/>
              <w:autoSpaceDN w:val="0"/>
              <w:adjustRightInd w:val="0"/>
              <w:rPr>
                <w:rFonts w:ascii="Calibri" w:eastAsiaTheme="minorEastAsia" w:hAnsi="Calibri" w:cs="Calibri"/>
              </w:rPr>
            </w:pPr>
            <w:r w:rsidRPr="00D10F58">
              <w:rPr>
                <w:rFonts w:ascii="Calibri" w:eastAsiaTheme="minorEastAsia" w:hAnsi="Calibri" w:cs="Calibri"/>
              </w:rPr>
              <w:t>Sum</w:t>
            </w:r>
          </w:p>
          <w:p w14:paraId="37391DD1" w14:textId="77777777" w:rsidR="00935B70" w:rsidRPr="007C7355" w:rsidRDefault="00935B70" w:rsidP="00935B70">
            <w:pPr>
              <w:pStyle w:val="ny-list-bullets"/>
              <w:numPr>
                <w:ilvl w:val="0"/>
                <w:numId w:val="0"/>
              </w:numPr>
            </w:pPr>
            <w:r w:rsidRPr="007C7355">
              <w:t>Term</w:t>
            </w:r>
          </w:p>
          <w:p w14:paraId="2539A81B" w14:textId="77777777" w:rsidR="00935B70" w:rsidRDefault="00935B70" w:rsidP="00935B70">
            <w:pPr>
              <w:pStyle w:val="ny-list-bullets"/>
              <w:numPr>
                <w:ilvl w:val="0"/>
                <w:numId w:val="0"/>
              </w:numPr>
            </w:pPr>
            <w:r w:rsidRPr="00716992">
              <w:t>True or False Number Sentence</w:t>
            </w:r>
          </w:p>
          <w:p w14:paraId="2FF2CABB" w14:textId="77777777" w:rsidR="00935B70" w:rsidRPr="00C81991" w:rsidRDefault="00935B70" w:rsidP="00935B70">
            <w:pPr>
              <w:pStyle w:val="ny-list-bullets"/>
              <w:numPr>
                <w:ilvl w:val="0"/>
                <w:numId w:val="0"/>
              </w:numPr>
            </w:pPr>
            <w:r w:rsidRPr="00716992">
              <w:t>Variable or Unknown Number</w:t>
            </w:r>
          </w:p>
          <w:p w14:paraId="1058473F" w14:textId="77777777" w:rsidR="00935B70" w:rsidRPr="00D10F58" w:rsidRDefault="00935B70" w:rsidP="00935B70">
            <w:pPr>
              <w:pStyle w:val="ny-h2"/>
              <w:rPr>
                <w:rFonts w:asciiTheme="minorHAnsi" w:hAnsiTheme="minorHAnsi"/>
                <w:b/>
                <w:color w:val="auto"/>
                <w:sz w:val="26"/>
                <w:szCs w:val="26"/>
              </w:rPr>
            </w:pPr>
            <w:r>
              <w:rPr>
                <w:rFonts w:asciiTheme="minorHAnsi" w:hAnsiTheme="minorHAnsi"/>
                <w:b/>
                <w:color w:val="auto"/>
                <w:sz w:val="26"/>
                <w:szCs w:val="26"/>
              </w:rPr>
              <w:t xml:space="preserve">Suggested Tools and </w:t>
            </w:r>
            <w:r w:rsidRPr="00D10F58">
              <w:rPr>
                <w:rFonts w:asciiTheme="minorHAnsi" w:hAnsiTheme="minorHAnsi"/>
                <w:b/>
                <w:color w:val="auto"/>
                <w:sz w:val="26"/>
                <w:szCs w:val="26"/>
              </w:rPr>
              <w:t>Representations</w:t>
            </w:r>
          </w:p>
          <w:p w14:paraId="25B1F12A" w14:textId="77777777" w:rsidR="00935B70" w:rsidRDefault="00935B70" w:rsidP="00935B70">
            <w:pPr>
              <w:tabs>
                <w:tab w:val="num" w:pos="800"/>
              </w:tabs>
              <w:spacing w:before="60" w:after="60" w:line="260" w:lineRule="exact"/>
              <w:rPr>
                <w:rFonts w:eastAsia="Myriad Pro" w:cstheme="minorHAnsi"/>
                <w:color w:val="231F20"/>
              </w:rPr>
            </w:pPr>
            <w:r>
              <w:rPr>
                <w:rFonts w:eastAsia="Myriad Pro" w:cstheme="minorHAnsi"/>
                <w:color w:val="231F20"/>
              </w:rPr>
              <w:t xml:space="preserve">     Bar model</w:t>
            </w:r>
          </w:p>
          <w:p w14:paraId="367D915B" w14:textId="77777777" w:rsidR="00935B70" w:rsidRDefault="00935B70" w:rsidP="00935B70">
            <w:pPr>
              <w:tabs>
                <w:tab w:val="num" w:pos="800"/>
              </w:tabs>
              <w:spacing w:before="60" w:after="60" w:line="260" w:lineRule="exact"/>
              <w:rPr>
                <w:rFonts w:eastAsia="Myriad Pro" w:cstheme="minorHAnsi"/>
                <w:color w:val="231F20"/>
              </w:rPr>
            </w:pPr>
            <w:r>
              <w:rPr>
                <w:rFonts w:eastAsia="Myriad Pro" w:cstheme="minorHAnsi"/>
                <w:color w:val="231F20"/>
              </w:rPr>
              <w:t xml:space="preserve">     Geometric figures</w:t>
            </w:r>
          </w:p>
          <w:p w14:paraId="0A3E1346" w14:textId="77777777" w:rsidR="00935B70" w:rsidRDefault="00935B70" w:rsidP="00935B70">
            <w:pPr>
              <w:pStyle w:val="ny-paragraph"/>
              <w:rPr>
                <w:rStyle w:val="ny-chart-sq-brown"/>
              </w:rPr>
            </w:pPr>
            <w:r>
              <w:rPr>
                <w:rFonts w:cstheme="minorHAnsi"/>
              </w:rPr>
              <w:t xml:space="preserve">     Protractors</w:t>
            </w:r>
          </w:p>
        </w:tc>
        <w:tc>
          <w:tcPr>
            <w:tcW w:w="5274" w:type="dxa"/>
          </w:tcPr>
          <w:p w14:paraId="0A761549" w14:textId="77777777" w:rsidR="00935B70" w:rsidRDefault="00935B70" w:rsidP="00935B70">
            <w:pPr>
              <w:pStyle w:val="ny-list-focusstandards"/>
              <w:ind w:left="0" w:hanging="108"/>
            </w:pPr>
            <w:r>
              <w:rPr>
                <w:rStyle w:val="ny-bold-terracotta"/>
              </w:rPr>
              <w:lastRenderedPageBreak/>
              <w:t xml:space="preserve">6.EE.A.1 - </w:t>
            </w:r>
            <w:r>
              <w:t>Write and evaluate numeric expressions involving whole-number exponents.</w:t>
            </w:r>
          </w:p>
          <w:p w14:paraId="6F1B557A" w14:textId="77777777" w:rsidR="00935B70" w:rsidRDefault="00935B70" w:rsidP="00935B70">
            <w:pPr>
              <w:pStyle w:val="ny-list-focusstandards"/>
              <w:ind w:left="0" w:hanging="842"/>
              <w:rPr>
                <w:i/>
              </w:rPr>
            </w:pPr>
            <w:r>
              <w:rPr>
                <w:rStyle w:val="ny-bold-terracotta"/>
              </w:rPr>
              <w:t xml:space="preserve">6.EE.A.  6.EE.A.2 - </w:t>
            </w:r>
            <w:r>
              <w:t>Write, read, and evaluate expressions in which letters stand for numbers</w:t>
            </w:r>
          </w:p>
          <w:p w14:paraId="06AB1FDC" w14:textId="77777777" w:rsidR="00935B70" w:rsidRDefault="00935B70" w:rsidP="00935B70">
            <w:pPr>
              <w:pStyle w:val="ny-list-focusstandards-sub"/>
              <w:ind w:left="342" w:hanging="270"/>
              <w:rPr>
                <w:i/>
              </w:rPr>
            </w:pPr>
            <w:r w:rsidRPr="002F77D4">
              <w:t>a</w:t>
            </w:r>
            <w:r>
              <w:t>.</w:t>
            </w:r>
            <w:r>
              <w:tab/>
              <w:t xml:space="preserve">Write expressions that record operations with numbers and with letters standing for numbers.  </w:t>
            </w:r>
            <w:r>
              <w:rPr>
                <w:i/>
              </w:rPr>
              <w:t xml:space="preserve">For example, express the calculation “Subtract </w:t>
            </w:r>
            <m:oMath>
              <m:r>
                <w:rPr>
                  <w:rFonts w:ascii="Cambria Math" w:hAnsi="Cambria Math"/>
                </w:rPr>
                <m:t>y</m:t>
              </m:r>
            </m:oMath>
            <w:r>
              <w:rPr>
                <w:i/>
              </w:rPr>
              <w:t xml:space="preserve"> from </w:t>
            </w:r>
            <m:oMath>
              <m:r>
                <w:rPr>
                  <w:rFonts w:ascii="Cambria Math" w:hAnsi="Cambria Math"/>
                </w:rPr>
                <m:t>5</m:t>
              </m:r>
            </m:oMath>
            <w:r>
              <w:rPr>
                <w:i/>
              </w:rPr>
              <w:t xml:space="preserve">” as </w:t>
            </w:r>
            <m:oMath>
              <m:r>
                <w:rPr>
                  <w:rFonts w:ascii="Cambria Math" w:hAnsi="Cambria Math"/>
                </w:rPr>
                <m:t>5-y</m:t>
              </m:r>
            </m:oMath>
            <w:r>
              <w:rPr>
                <w:i/>
              </w:rPr>
              <w:t xml:space="preserve">. </w:t>
            </w:r>
          </w:p>
          <w:p w14:paraId="6DF1FC2F" w14:textId="77777777" w:rsidR="00935B70" w:rsidRDefault="00935B70" w:rsidP="00935B70">
            <w:pPr>
              <w:pStyle w:val="ny-list-focusstandards-sub"/>
              <w:ind w:left="342" w:hanging="270"/>
              <w:rPr>
                <w:i/>
              </w:rPr>
            </w:pPr>
            <w:r>
              <w:t>b.</w:t>
            </w:r>
            <w:r>
              <w:tab/>
              <w:t xml:space="preserve">Identify parts of an expression using mathematical terms (sum, term, product, factor, quotient, coefficient); view one or more parts of an expression as a single entity.  </w:t>
            </w:r>
            <w:r>
              <w:rPr>
                <w:i/>
              </w:rPr>
              <w:t xml:space="preserve">For example, describe the expression </w:t>
            </w:r>
            <m:oMath>
              <m:r>
                <w:rPr>
                  <w:rFonts w:ascii="Cambria Math" w:hAnsi="Cambria Math"/>
                </w:rPr>
                <m:t>2(8+7)</m:t>
              </m:r>
            </m:oMath>
            <w:r>
              <w:rPr>
                <w:i/>
              </w:rPr>
              <w:t xml:space="preserve"> as a product of two factors; view </w:t>
            </w:r>
            <m:oMath>
              <m:r>
                <w:rPr>
                  <w:rFonts w:ascii="Cambria Math" w:hAnsi="Cambria Math"/>
                </w:rPr>
                <m:t>(8+7)</m:t>
              </m:r>
            </m:oMath>
            <w:r>
              <w:rPr>
                <w:i/>
              </w:rPr>
              <w:t xml:space="preserve"> as both a single entity and a sum of two terms.</w:t>
            </w:r>
          </w:p>
          <w:p w14:paraId="776478ED" w14:textId="77777777" w:rsidR="00935B70" w:rsidRDefault="00935B70" w:rsidP="00935B70">
            <w:pPr>
              <w:pStyle w:val="ny-list-focusstandards"/>
              <w:tabs>
                <w:tab w:val="left" w:pos="342"/>
              </w:tabs>
              <w:ind w:left="342" w:hanging="248"/>
              <w:rPr>
                <w:i/>
              </w:rPr>
            </w:pPr>
            <w:r>
              <w:t xml:space="preserve">c.  Evaluate expressions at specific values of their variables.  Include expressions that arise from formulas used in real-world problems.  Perform arithmetic operations, including those involving whole-number exponents, in the conventional order when there are no parentheses to specify a particular order (Order of Operations).  </w:t>
            </w:r>
            <w:r>
              <w:rPr>
                <w:i/>
              </w:rPr>
              <w:t xml:space="preserve">For example, use the formulas </w:t>
            </w:r>
            <m:oMath>
              <m:r>
                <w:rPr>
                  <w:rFonts w:ascii="Cambria Math" w:hAnsi="Cambria Math"/>
                </w:rPr>
                <m:t>V=</m:t>
              </m:r>
              <m:sSup>
                <m:sSupPr>
                  <m:ctrlPr>
                    <w:rPr>
                      <w:rFonts w:ascii="Cambria Math" w:hAnsi="Cambria Math"/>
                      <w:i/>
                    </w:rPr>
                  </m:ctrlPr>
                </m:sSupPr>
                <m:e>
                  <m:r>
                    <w:rPr>
                      <w:rFonts w:ascii="Cambria Math" w:hAnsi="Cambria Math"/>
                    </w:rPr>
                    <m:t>s</m:t>
                  </m:r>
                </m:e>
                <m:sup>
                  <m:r>
                    <w:rPr>
                      <w:rFonts w:ascii="Cambria Math" w:hAnsi="Cambria Math"/>
                    </w:rPr>
                    <m:t>3</m:t>
                  </m:r>
                </m:sup>
              </m:sSup>
            </m:oMath>
            <w:r>
              <w:rPr>
                <w:i/>
              </w:rPr>
              <w:t xml:space="preserve"> and </w:t>
            </w:r>
            <m:oMath>
              <m:r>
                <w:rPr>
                  <w:rFonts w:ascii="Cambria Math" w:hAnsi="Cambria Math"/>
                </w:rPr>
                <m:t>A=6</m:t>
              </m:r>
              <m:sSup>
                <m:sSupPr>
                  <m:ctrlPr>
                    <w:rPr>
                      <w:rFonts w:ascii="Cambria Math" w:hAnsi="Cambria Math"/>
                      <w:i/>
                    </w:rPr>
                  </m:ctrlPr>
                </m:sSupPr>
                <m:e>
                  <m:r>
                    <w:rPr>
                      <w:rFonts w:ascii="Cambria Math" w:hAnsi="Cambria Math"/>
                    </w:rPr>
                    <m:t>s</m:t>
                  </m:r>
                </m:e>
                <m:sup>
                  <m:r>
                    <w:rPr>
                      <w:rFonts w:ascii="Cambria Math" w:hAnsi="Cambria Math"/>
                    </w:rPr>
                    <m:t>2</m:t>
                  </m:r>
                </m:sup>
              </m:sSup>
            </m:oMath>
            <w:r>
              <w:rPr>
                <w:i/>
              </w:rPr>
              <w:t xml:space="preserve"> to find the volume and surface area of a cube with sides of length </w:t>
            </w:r>
            <m:oMath>
              <m:r>
                <w:rPr>
                  <w:rFonts w:ascii="Cambria Math" w:hAnsi="Cambria Math"/>
                </w:rPr>
                <m:t>s=</m:t>
              </m:r>
              <m:f>
                <m:fPr>
                  <m:ctrlPr>
                    <w:rPr>
                      <w:rFonts w:ascii="Cambria Math" w:hAnsi="Cambria Math"/>
                      <w:i/>
                    </w:rPr>
                  </m:ctrlPr>
                </m:fPr>
                <m:num>
                  <m:r>
                    <w:rPr>
                      <w:rFonts w:ascii="Cambria Math" w:hAnsi="Cambria Math"/>
                    </w:rPr>
                    <m:t>1</m:t>
                  </m:r>
                </m:num>
                <m:den>
                  <m:r>
                    <w:rPr>
                      <w:rFonts w:ascii="Cambria Math" w:hAnsi="Cambria Math"/>
                    </w:rPr>
                    <m:t>2</m:t>
                  </m:r>
                </m:den>
              </m:f>
            </m:oMath>
          </w:p>
          <w:p w14:paraId="648024FD" w14:textId="77777777" w:rsidR="00935B70" w:rsidRDefault="00935B70" w:rsidP="00935B70">
            <w:pPr>
              <w:pStyle w:val="ny-list-focusstandards"/>
              <w:tabs>
                <w:tab w:val="left" w:pos="342"/>
              </w:tabs>
              <w:ind w:left="342" w:hanging="450"/>
              <w:rPr>
                <w:i/>
              </w:rPr>
            </w:pPr>
            <w:r>
              <w:rPr>
                <w:rStyle w:val="ny-bold-terracotta"/>
              </w:rPr>
              <w:t xml:space="preserve">6.EE.A.3 - </w:t>
            </w:r>
            <w:r>
              <w:t xml:space="preserve">Apply the properties of operations to generate equivalent expressions.  </w:t>
            </w:r>
            <w:r>
              <w:rPr>
                <w:i/>
              </w:rPr>
              <w:t xml:space="preserve">For example, apply the distributive property to the expression </w:t>
            </w:r>
            <m:oMath>
              <m:r>
                <w:rPr>
                  <w:rFonts w:ascii="Cambria Math" w:hAnsi="Cambria Math"/>
                </w:rPr>
                <m:t>3(2+x)</m:t>
              </m:r>
            </m:oMath>
            <w:r>
              <w:rPr>
                <w:i/>
              </w:rPr>
              <w:t xml:space="preserve"> to produce the equivalent expression </w:t>
            </w:r>
            <m:oMath>
              <m:r>
                <w:rPr>
                  <w:rFonts w:ascii="Cambria Math" w:hAnsi="Cambria Math"/>
                </w:rPr>
                <m:t>6+3x</m:t>
              </m:r>
            </m:oMath>
            <w:r>
              <w:rPr>
                <w:i/>
              </w:rPr>
              <w:t xml:space="preserve">; apply the distributive property to the expression </w:t>
            </w:r>
            <m:oMath>
              <m:r>
                <w:rPr>
                  <w:rFonts w:ascii="Cambria Math" w:hAnsi="Cambria Math"/>
                </w:rPr>
                <m:t>24x+18y</m:t>
              </m:r>
            </m:oMath>
            <w:r>
              <w:rPr>
                <w:i/>
              </w:rPr>
              <w:t xml:space="preserve"> to produce the equivalent expression </w:t>
            </w:r>
            <m:oMath>
              <m:r>
                <w:rPr>
                  <w:rFonts w:ascii="Cambria Math" w:hAnsi="Cambria Math"/>
                </w:rPr>
                <m:t>6(4x+3y)</m:t>
              </m:r>
            </m:oMath>
            <w:r>
              <w:rPr>
                <w:i/>
              </w:rPr>
              <w:t xml:space="preserve">; apply properties of operations to </w:t>
            </w:r>
            <m:oMath>
              <m:r>
                <w:rPr>
                  <w:rFonts w:ascii="Cambria Math" w:hAnsi="Cambria Math"/>
                </w:rPr>
                <m:t>y+y+y</m:t>
              </m:r>
            </m:oMath>
            <w:r>
              <w:rPr>
                <w:i/>
              </w:rPr>
              <w:t xml:space="preserve"> to produce the equivalent expression </w:t>
            </w:r>
            <m:oMath>
              <m:r>
                <w:rPr>
                  <w:rFonts w:ascii="Cambria Math" w:hAnsi="Cambria Math"/>
                </w:rPr>
                <m:t>3y</m:t>
              </m:r>
            </m:oMath>
          </w:p>
          <w:p w14:paraId="2317F8B8" w14:textId="77777777" w:rsidR="00935B70" w:rsidRDefault="00935B70" w:rsidP="00935B70">
            <w:pPr>
              <w:pStyle w:val="ny-list-focusstandards"/>
              <w:tabs>
                <w:tab w:val="left" w:pos="342"/>
              </w:tabs>
              <w:ind w:left="342" w:hanging="450"/>
              <w:rPr>
                <w:i/>
              </w:rPr>
            </w:pPr>
            <w:r>
              <w:rPr>
                <w:rStyle w:val="ny-bold-terracotta"/>
              </w:rPr>
              <w:t xml:space="preserve">6.EE.A.4 - </w:t>
            </w:r>
            <w:r>
              <w:t xml:space="preserve">Identify when two expressions are equivalent (i.e., when the two expressions name the same </w:t>
            </w:r>
            <w:r>
              <w:lastRenderedPageBreak/>
              <w:t xml:space="preserve">number regardless of which value is substituted into them).  </w:t>
            </w:r>
            <w:r>
              <w:rPr>
                <w:i/>
              </w:rPr>
              <w:t xml:space="preserve">For example, the expressions </w:t>
            </w:r>
            <m:oMath>
              <m:r>
                <w:rPr>
                  <w:rFonts w:ascii="Cambria Math" w:hAnsi="Cambria Math"/>
                </w:rPr>
                <m:t>y+y+y</m:t>
              </m:r>
            </m:oMath>
            <w:r>
              <w:rPr>
                <w:i/>
              </w:rPr>
              <w:t xml:space="preserve"> and </w:t>
            </w:r>
            <m:oMath>
              <m:r>
                <w:rPr>
                  <w:rFonts w:ascii="Cambria Math" w:hAnsi="Cambria Math"/>
                </w:rPr>
                <m:t>3y</m:t>
              </m:r>
            </m:oMath>
            <w:r>
              <w:rPr>
                <w:i/>
              </w:rPr>
              <w:t xml:space="preserve"> are equivalent because they name the same number regardless of which number </w:t>
            </w:r>
            <m:oMath>
              <m:r>
                <w:rPr>
                  <w:rFonts w:ascii="Cambria Math" w:hAnsi="Cambria Math"/>
                </w:rPr>
                <m:t>y</m:t>
              </m:r>
            </m:oMath>
            <w:r>
              <w:rPr>
                <w:i/>
              </w:rPr>
              <w:t xml:space="preserve"> stands for</w:t>
            </w:r>
          </w:p>
          <w:p w14:paraId="69AD7984" w14:textId="77777777" w:rsidR="00935B70" w:rsidRDefault="00935B70" w:rsidP="00935B70">
            <w:pPr>
              <w:pStyle w:val="ny-list-focusstandards"/>
              <w:tabs>
                <w:tab w:val="left" w:pos="342"/>
              </w:tabs>
              <w:ind w:left="342" w:hanging="450"/>
            </w:pPr>
            <w:r>
              <w:rPr>
                <w:rStyle w:val="ny-bold-terracotta"/>
              </w:rPr>
              <w:t xml:space="preserve">6.EE.B.5 - </w:t>
            </w:r>
            <w:r>
              <w:t>Understand solving an equation or inequality as a process of answering a question</w:t>
            </w:r>
            <w:proofErr w:type="gramStart"/>
            <w:r>
              <w:t>;</w:t>
            </w:r>
            <w:proofErr w:type="gramEnd"/>
            <w:r>
              <w:t xml:space="preserve"> which values from a specified set, if any, make the equation or inequality true?  Use substitution to determine whether a given number in a specified set makes an equation or inequality true.</w:t>
            </w:r>
          </w:p>
          <w:p w14:paraId="3F1BB284" w14:textId="77777777" w:rsidR="00935B70" w:rsidRDefault="00935B70" w:rsidP="00935B70">
            <w:pPr>
              <w:pStyle w:val="ny-list-focusstandards"/>
              <w:tabs>
                <w:tab w:val="left" w:pos="342"/>
              </w:tabs>
              <w:ind w:left="342" w:hanging="450"/>
            </w:pPr>
            <w:r>
              <w:rPr>
                <w:rStyle w:val="ny-bold-terracotta"/>
              </w:rPr>
              <w:t xml:space="preserve">6.EE.B.6 - </w:t>
            </w:r>
            <w:r>
              <w:t>Use variables to represent numbers and write expressions when solving a real-world or mathematical problem; understand that a variable can represent an unknown number, or, any number in a specified set.</w:t>
            </w:r>
          </w:p>
          <w:p w14:paraId="249C4B92" w14:textId="77777777" w:rsidR="00935B70" w:rsidRDefault="00935B70" w:rsidP="00935B70">
            <w:pPr>
              <w:pStyle w:val="ny-list-focusstandards"/>
              <w:tabs>
                <w:tab w:val="left" w:pos="342"/>
              </w:tabs>
              <w:ind w:left="342" w:hanging="450"/>
            </w:pPr>
            <w:r>
              <w:rPr>
                <w:rStyle w:val="ny-bold-terracotta"/>
              </w:rPr>
              <w:t xml:space="preserve">6.EE.B.7 - </w:t>
            </w:r>
            <w:r>
              <w:t xml:space="preserve">Solve real-world and mathematical problems by writing and solving equations in the form </w:t>
            </w:r>
            <m:oMath>
              <m:r>
                <w:rPr>
                  <w:rFonts w:ascii="Cambria Math" w:hAnsi="Cambria Math"/>
                </w:rPr>
                <m:t>x+p=q</m:t>
              </m:r>
            </m:oMath>
            <w:r>
              <w:rPr>
                <w:i/>
              </w:rPr>
              <w:t xml:space="preserve"> </w:t>
            </w:r>
            <w:r>
              <w:t xml:space="preserve">and </w:t>
            </w:r>
            <m:oMath>
              <m:r>
                <w:rPr>
                  <w:rFonts w:ascii="Cambria Math" w:hAnsi="Cambria Math"/>
                </w:rPr>
                <m:t>px=q</m:t>
              </m:r>
            </m:oMath>
            <w:r>
              <w:t xml:space="preserve"> for cases in which </w:t>
            </w:r>
            <m:oMath>
              <m:r>
                <w:rPr>
                  <w:rFonts w:ascii="Cambria Math" w:hAnsi="Cambria Math"/>
                </w:rPr>
                <m:t>p</m:t>
              </m:r>
            </m:oMath>
            <w:r>
              <w:rPr>
                <w:i/>
              </w:rPr>
              <w:t xml:space="preserve">, </w:t>
            </w:r>
            <m:oMath>
              <m:r>
                <w:rPr>
                  <w:rFonts w:ascii="Cambria Math" w:hAnsi="Cambria Math"/>
                </w:rPr>
                <m:t>q</m:t>
              </m:r>
            </m:oMath>
            <w:r>
              <w:t xml:space="preserve"> and </w:t>
            </w:r>
            <m:oMath>
              <m:r>
                <w:rPr>
                  <w:rFonts w:ascii="Cambria Math" w:hAnsi="Cambria Math"/>
                </w:rPr>
                <m:t>x</m:t>
              </m:r>
            </m:oMath>
            <w:r>
              <w:t xml:space="preserve"> are all nonnegative rational numbers.</w:t>
            </w:r>
          </w:p>
          <w:p w14:paraId="1B0BDCCF" w14:textId="77777777" w:rsidR="00935B70" w:rsidRDefault="00935B70" w:rsidP="00935B70">
            <w:pPr>
              <w:pStyle w:val="ny-list-focusstandards"/>
              <w:tabs>
                <w:tab w:val="left" w:pos="342"/>
              </w:tabs>
              <w:ind w:left="342" w:hanging="450"/>
            </w:pPr>
            <w:r>
              <w:rPr>
                <w:rStyle w:val="ny-bold-terracotta"/>
              </w:rPr>
              <w:t xml:space="preserve">6.EE.B.8 - </w:t>
            </w:r>
            <w:r>
              <w:t xml:space="preserve">Write an inequality of the form </w:t>
            </w:r>
            <m:oMath>
              <m:r>
                <w:rPr>
                  <w:rFonts w:ascii="Cambria Math" w:hAnsi="Cambria Math"/>
                </w:rPr>
                <m:t>x&gt;c</m:t>
              </m:r>
            </m:oMath>
            <w:r>
              <w:rPr>
                <w:i/>
              </w:rPr>
              <w:t xml:space="preserve"> </w:t>
            </w:r>
            <w:r>
              <w:t>or</w:t>
            </w:r>
            <w:r>
              <w:rPr>
                <w:i/>
              </w:rPr>
              <w:t xml:space="preserve"> </w:t>
            </w:r>
            <m:oMath>
              <m:r>
                <w:rPr>
                  <w:rFonts w:ascii="Cambria Math" w:hAnsi="Cambria Math"/>
                </w:rPr>
                <m:t>x&lt;c</m:t>
              </m:r>
            </m:oMath>
            <w:r>
              <w:t xml:space="preserve"> to represent a constraint or condition in a real-world mathematical problem.  Recognize that inequalities of the form </w:t>
            </w:r>
            <m:oMath>
              <m:r>
                <w:rPr>
                  <w:rFonts w:ascii="Cambria Math" w:hAnsi="Cambria Math"/>
                </w:rPr>
                <m:t>x&gt;c</m:t>
              </m:r>
            </m:oMath>
            <w:r>
              <w:t xml:space="preserve"> or </w:t>
            </w:r>
            <m:oMath>
              <m:r>
                <w:rPr>
                  <w:rFonts w:ascii="Cambria Math" w:hAnsi="Cambria Math"/>
                </w:rPr>
                <m:t>x&lt;c</m:t>
              </m:r>
            </m:oMath>
            <w:r>
              <w:t xml:space="preserve"> have infinitely many solutions; represent solutions of such inequalities on number line diagrams.</w:t>
            </w:r>
          </w:p>
          <w:p w14:paraId="3122B097" w14:textId="77777777" w:rsidR="00935B70" w:rsidRDefault="00935B70" w:rsidP="00935B70">
            <w:pPr>
              <w:pStyle w:val="ny-list-focusstandards"/>
              <w:tabs>
                <w:tab w:val="left" w:pos="342"/>
              </w:tabs>
              <w:ind w:left="342" w:hanging="342"/>
              <w:rPr>
                <w:rStyle w:val="ny-chart-sq-brown"/>
              </w:rPr>
            </w:pPr>
            <w:r>
              <w:rPr>
                <w:rStyle w:val="ny-bold-terracotta"/>
              </w:rPr>
              <w:t xml:space="preserve">6.EE.C.9 - </w:t>
            </w:r>
            <w:r>
              <w:t xml:space="preserve">Use variables to represent two quantities in a real-world problem that change in relationship to one another; write an equation to express one quantity, thought of as the dependent variable, in terms of the other quantity, thought of as the independent variable.  Analyze the relationship between the dependent and independent variables using graphs and tables, and relate these to the equation.  </w:t>
            </w:r>
            <w:r>
              <w:rPr>
                <w:i/>
              </w:rPr>
              <w:t xml:space="preserve">For example, in a problem involving motion at constant speed, list and graph ordered pairs of distances and times, and write the equation </w:t>
            </w:r>
            <m:oMath>
              <m:r>
                <w:rPr>
                  <w:rFonts w:ascii="Cambria Math" w:hAnsi="Cambria Math"/>
                </w:rPr>
                <m:t>d=65t</m:t>
              </m:r>
            </m:oMath>
            <w:r>
              <w:rPr>
                <w:i/>
              </w:rPr>
              <w:t xml:space="preserve"> to represent the relationship between distance and time</w:t>
            </w:r>
          </w:p>
        </w:tc>
      </w:tr>
    </w:tbl>
    <w:p w14:paraId="396A5652" w14:textId="77777777" w:rsidR="00854644" w:rsidRDefault="00854644"/>
    <w:sectPr w:rsidR="00854644" w:rsidSect="00935B70">
      <w:headerReference w:type="even" r:id="rId8"/>
      <w:headerReference w:type="default" r:id="rId9"/>
      <w:footerReference w:type="even" r:id="rId10"/>
      <w:footerReference w:type="default" r:id="rId11"/>
      <w:headerReference w:type="first" r:id="rId12"/>
      <w:footerReference w:type="first" r:id="rId13"/>
      <w:pgSz w:w="15840" w:h="12240" w:orient="landscape"/>
      <w:pgMar w:top="576" w:right="576" w:bottom="576" w:left="576" w:header="288" w:footer="288"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B82BB4" w14:textId="77777777" w:rsidR="00935B70" w:rsidRDefault="00935B70" w:rsidP="00935B70">
      <w:pPr>
        <w:spacing w:after="0" w:line="240" w:lineRule="auto"/>
      </w:pPr>
      <w:r>
        <w:separator/>
      </w:r>
    </w:p>
  </w:endnote>
  <w:endnote w:type="continuationSeparator" w:id="0">
    <w:p w14:paraId="51795695" w14:textId="77777777" w:rsidR="00935B70" w:rsidRDefault="00935B70" w:rsidP="00935B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Myriad Pro">
    <w:altName w:val="Corbel"/>
    <w:panose1 w:val="00000000000000000000"/>
    <w:charset w:val="00"/>
    <w:family w:val="swiss"/>
    <w:notTrueType/>
    <w:pitch w:val="variable"/>
    <w:sig w:usb0="20000287" w:usb1="00000001" w:usb2="00000000" w:usb3="00000000" w:csb0="0000019F" w:csb1="00000000"/>
  </w:font>
  <w:font w:name="Calibri Bold">
    <w:panose1 w:val="020F0702030404030204"/>
    <w:charset w:val="00"/>
    <w:family w:val="auto"/>
    <w:pitch w:val="variable"/>
    <w:sig w:usb0="E10002FF" w:usb1="4000ACFF" w:usb2="00000009"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A6E141" w14:textId="77777777" w:rsidR="00D036FD" w:rsidRDefault="00D036F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F0F20D" w14:textId="77777777" w:rsidR="00D036FD" w:rsidRDefault="00D036FD">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C94D3E" w14:textId="77777777" w:rsidR="00D036FD" w:rsidRDefault="00D036F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D8593E" w14:textId="77777777" w:rsidR="00935B70" w:rsidRDefault="00935B70" w:rsidP="00935B70">
      <w:pPr>
        <w:spacing w:after="0" w:line="240" w:lineRule="auto"/>
      </w:pPr>
      <w:r>
        <w:separator/>
      </w:r>
    </w:p>
  </w:footnote>
  <w:footnote w:type="continuationSeparator" w:id="0">
    <w:p w14:paraId="20CEC4F2" w14:textId="77777777" w:rsidR="00935B70" w:rsidRDefault="00935B70" w:rsidP="00935B70">
      <w:pPr>
        <w:spacing w:after="0" w:line="240" w:lineRule="auto"/>
      </w:pPr>
      <w:r>
        <w:continuationSeparator/>
      </w:r>
    </w:p>
  </w:footnote>
  <w:footnote w:id="1">
    <w:p w14:paraId="56762921" w14:textId="77777777" w:rsidR="00935B70" w:rsidRDefault="00935B70" w:rsidP="00935B70">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C62DA5" w14:textId="77777777" w:rsidR="00D036FD" w:rsidRDefault="00D036F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5259D8" w14:textId="77777777" w:rsidR="00D036FD" w:rsidRPr="00D036FD" w:rsidRDefault="00D036FD" w:rsidP="00D036FD">
    <w:pPr>
      <w:pStyle w:val="Header"/>
      <w:jc w:val="right"/>
    </w:pPr>
    <w:r w:rsidRPr="00D036FD">
      <w:rPr>
        <w:highlight w:val="cyan"/>
      </w:rPr>
      <w:t>6</w:t>
    </w:r>
    <w:r w:rsidRPr="00D036FD">
      <w:rPr>
        <w:highlight w:val="cyan"/>
        <w:vertAlign w:val="superscript"/>
      </w:rPr>
      <w:t>th</w:t>
    </w:r>
    <w:r w:rsidRPr="00D036FD">
      <w:rPr>
        <w:highlight w:val="cyan"/>
      </w:rPr>
      <w:t xml:space="preserve"> Grade – 1</w:t>
    </w:r>
    <w:r w:rsidRPr="00D036FD">
      <w:rPr>
        <w:highlight w:val="cyan"/>
        <w:vertAlign w:val="superscript"/>
      </w:rPr>
      <w:t>st</w:t>
    </w:r>
    <w:r w:rsidRPr="00D036FD">
      <w:rPr>
        <w:highlight w:val="cyan"/>
      </w:rPr>
      <w:t xml:space="preserve"> Module</w:t>
    </w:r>
    <w:r w:rsidRPr="00D036FD">
      <w:tab/>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911941" w14:textId="77777777" w:rsidR="00D036FD" w:rsidRDefault="00D036F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B70"/>
    <w:rsid w:val="005C3E62"/>
    <w:rsid w:val="00854644"/>
    <w:rsid w:val="00935B70"/>
    <w:rsid w:val="00D036FD"/>
    <w:rsid w:val="00DB11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2DB0C0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B70"/>
    <w:pPr>
      <w:widowControl w:val="0"/>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935B70"/>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935B70"/>
    <w:pPr>
      <w:numPr>
        <w:numId w:val="1"/>
      </w:numPr>
      <w:spacing w:before="60" w:after="60"/>
    </w:pPr>
  </w:style>
  <w:style w:type="paragraph" w:customStyle="1" w:styleId="ny-h4">
    <w:name w:val="ny-h4"/>
    <w:basedOn w:val="ny-paragraph"/>
    <w:qFormat/>
    <w:rsid w:val="00935B70"/>
    <w:pPr>
      <w:spacing w:before="240" w:after="180" w:line="300" w:lineRule="exact"/>
    </w:pPr>
    <w:rPr>
      <w:b/>
      <w:bCs/>
      <w:spacing w:val="-2"/>
      <w:sz w:val="26"/>
      <w:szCs w:val="26"/>
    </w:rPr>
  </w:style>
  <w:style w:type="paragraph" w:customStyle="1" w:styleId="ny-h2">
    <w:name w:val="ny-h2"/>
    <w:basedOn w:val="Normal"/>
    <w:qFormat/>
    <w:rsid w:val="00935B70"/>
    <w:pPr>
      <w:spacing w:after="120" w:line="440" w:lineRule="exact"/>
    </w:pPr>
    <w:rPr>
      <w:rFonts w:ascii="Calibri Bold" w:eastAsia="Myriad Pro" w:hAnsi="Calibri Bold" w:cs="Myriad Pro"/>
      <w:bCs/>
      <w:color w:val="BF7A6E"/>
      <w:sz w:val="36"/>
      <w:szCs w:val="36"/>
    </w:rPr>
  </w:style>
  <w:style w:type="table" w:styleId="TableGrid">
    <w:name w:val="Table Grid"/>
    <w:basedOn w:val="TableNormal"/>
    <w:uiPriority w:val="59"/>
    <w:rsid w:val="00935B70"/>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935B70"/>
    <w:pPr>
      <w:spacing w:before="120" w:after="120" w:line="260" w:lineRule="exact"/>
      <w:ind w:left="1400" w:hanging="1000"/>
    </w:pPr>
    <w:rPr>
      <w:rFonts w:ascii="Calibri" w:eastAsia="Myriad Pro" w:hAnsi="Calibri" w:cs="Myriad Pro"/>
      <w:color w:val="231F20"/>
    </w:rPr>
  </w:style>
  <w:style w:type="paragraph" w:customStyle="1" w:styleId="ny-list-focusstandards-sub">
    <w:name w:val="ny-list-focus standards-sub"/>
    <w:basedOn w:val="ny-list-focusstandards"/>
    <w:qFormat/>
    <w:rsid w:val="00935B70"/>
    <w:pPr>
      <w:ind w:left="1800" w:hanging="400"/>
    </w:pPr>
  </w:style>
  <w:style w:type="character" w:customStyle="1" w:styleId="ny-chart-sq-brown">
    <w:name w:val="ny-chart-sq-brown"/>
    <w:basedOn w:val="DefaultParagraphFont"/>
    <w:uiPriority w:val="1"/>
    <w:qFormat/>
    <w:rsid w:val="00935B70"/>
    <w:rPr>
      <w:rFonts w:ascii="Calibri" w:eastAsia="Wingdings" w:hAnsi="Calibri" w:cs="Wingdings"/>
      <w:color w:val="C38A76"/>
      <w:spacing w:val="3"/>
      <w:position w:val="-4"/>
      <w:sz w:val="28"/>
      <w:szCs w:val="28"/>
    </w:rPr>
  </w:style>
  <w:style w:type="character" w:customStyle="1" w:styleId="ny-paragraphChar">
    <w:name w:val="ny-paragraph Char"/>
    <w:basedOn w:val="DefaultParagraphFont"/>
    <w:link w:val="ny-paragraph"/>
    <w:rsid w:val="00935B70"/>
    <w:rPr>
      <w:rFonts w:ascii="Calibri" w:eastAsia="Myriad Pro" w:hAnsi="Calibri" w:cs="Myriad Pro"/>
      <w:color w:val="231F20"/>
      <w:sz w:val="22"/>
      <w:szCs w:val="22"/>
    </w:rPr>
  </w:style>
  <w:style w:type="paragraph" w:styleId="FootnoteText">
    <w:name w:val="footnote text"/>
    <w:basedOn w:val="Normal"/>
    <w:link w:val="FootnoteTextChar"/>
    <w:uiPriority w:val="99"/>
    <w:unhideWhenUsed/>
    <w:rsid w:val="00935B70"/>
    <w:pPr>
      <w:spacing w:after="0" w:line="240" w:lineRule="auto"/>
    </w:pPr>
    <w:rPr>
      <w:sz w:val="20"/>
      <w:szCs w:val="20"/>
    </w:rPr>
  </w:style>
  <w:style w:type="character" w:customStyle="1" w:styleId="FootnoteTextChar">
    <w:name w:val="Footnote Text Char"/>
    <w:basedOn w:val="DefaultParagraphFont"/>
    <w:link w:val="FootnoteText"/>
    <w:uiPriority w:val="99"/>
    <w:rsid w:val="00935B70"/>
    <w:rPr>
      <w:rFonts w:eastAsiaTheme="minorHAnsi"/>
      <w:sz w:val="20"/>
      <w:szCs w:val="20"/>
    </w:rPr>
  </w:style>
  <w:style w:type="character" w:styleId="FootnoteReference">
    <w:name w:val="footnote reference"/>
    <w:basedOn w:val="DefaultParagraphFont"/>
    <w:uiPriority w:val="99"/>
    <w:unhideWhenUsed/>
    <w:rsid w:val="00935B70"/>
    <w:rPr>
      <w:vertAlign w:val="superscript"/>
    </w:rPr>
  </w:style>
  <w:style w:type="character" w:customStyle="1" w:styleId="ny-bold-terracotta">
    <w:name w:val="ny-bold-terracotta"/>
    <w:basedOn w:val="DefaultParagraphFont"/>
    <w:uiPriority w:val="1"/>
    <w:qFormat/>
    <w:rsid w:val="00935B70"/>
    <w:rPr>
      <w:b/>
      <w:color w:val="00789C"/>
    </w:rPr>
  </w:style>
  <w:style w:type="paragraph" w:styleId="BalloonText">
    <w:name w:val="Balloon Text"/>
    <w:basedOn w:val="Normal"/>
    <w:link w:val="BalloonTextChar"/>
    <w:uiPriority w:val="99"/>
    <w:semiHidden/>
    <w:unhideWhenUsed/>
    <w:rsid w:val="00935B7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35B70"/>
    <w:rPr>
      <w:rFonts w:ascii="Lucida Grande" w:eastAsiaTheme="minorHAnsi" w:hAnsi="Lucida Grande" w:cs="Lucida Grande"/>
      <w:sz w:val="18"/>
      <w:szCs w:val="18"/>
    </w:rPr>
  </w:style>
  <w:style w:type="paragraph" w:styleId="Header">
    <w:name w:val="header"/>
    <w:basedOn w:val="Normal"/>
    <w:link w:val="HeaderChar"/>
    <w:uiPriority w:val="99"/>
    <w:unhideWhenUsed/>
    <w:rsid w:val="00D036F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036FD"/>
    <w:rPr>
      <w:rFonts w:eastAsiaTheme="minorHAnsi"/>
      <w:sz w:val="22"/>
      <w:szCs w:val="22"/>
    </w:rPr>
  </w:style>
  <w:style w:type="paragraph" w:styleId="Footer">
    <w:name w:val="footer"/>
    <w:basedOn w:val="Normal"/>
    <w:link w:val="FooterChar"/>
    <w:uiPriority w:val="99"/>
    <w:unhideWhenUsed/>
    <w:rsid w:val="00D036FD"/>
    <w:pPr>
      <w:tabs>
        <w:tab w:val="center" w:pos="4320"/>
        <w:tab w:val="right" w:pos="8640"/>
      </w:tabs>
      <w:spacing w:after="0" w:line="240" w:lineRule="auto"/>
    </w:pPr>
  </w:style>
  <w:style w:type="character" w:customStyle="1" w:styleId="FooterChar">
    <w:name w:val="Footer Char"/>
    <w:basedOn w:val="DefaultParagraphFont"/>
    <w:link w:val="Footer"/>
    <w:uiPriority w:val="99"/>
    <w:rsid w:val="00D036FD"/>
    <w:rPr>
      <w:rFonts w:eastAsiaTheme="minorHAns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B70"/>
    <w:pPr>
      <w:widowControl w:val="0"/>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935B70"/>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935B70"/>
    <w:pPr>
      <w:numPr>
        <w:numId w:val="1"/>
      </w:numPr>
      <w:spacing w:before="60" w:after="60"/>
    </w:pPr>
  </w:style>
  <w:style w:type="paragraph" w:customStyle="1" w:styleId="ny-h4">
    <w:name w:val="ny-h4"/>
    <w:basedOn w:val="ny-paragraph"/>
    <w:qFormat/>
    <w:rsid w:val="00935B70"/>
    <w:pPr>
      <w:spacing w:before="240" w:after="180" w:line="300" w:lineRule="exact"/>
    </w:pPr>
    <w:rPr>
      <w:b/>
      <w:bCs/>
      <w:spacing w:val="-2"/>
      <w:sz w:val="26"/>
      <w:szCs w:val="26"/>
    </w:rPr>
  </w:style>
  <w:style w:type="paragraph" w:customStyle="1" w:styleId="ny-h2">
    <w:name w:val="ny-h2"/>
    <w:basedOn w:val="Normal"/>
    <w:qFormat/>
    <w:rsid w:val="00935B70"/>
    <w:pPr>
      <w:spacing w:after="120" w:line="440" w:lineRule="exact"/>
    </w:pPr>
    <w:rPr>
      <w:rFonts w:ascii="Calibri Bold" w:eastAsia="Myriad Pro" w:hAnsi="Calibri Bold" w:cs="Myriad Pro"/>
      <w:bCs/>
      <w:color w:val="BF7A6E"/>
      <w:sz w:val="36"/>
      <w:szCs w:val="36"/>
    </w:rPr>
  </w:style>
  <w:style w:type="table" w:styleId="TableGrid">
    <w:name w:val="Table Grid"/>
    <w:basedOn w:val="TableNormal"/>
    <w:uiPriority w:val="59"/>
    <w:rsid w:val="00935B70"/>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935B70"/>
    <w:pPr>
      <w:spacing w:before="120" w:after="120" w:line="260" w:lineRule="exact"/>
      <w:ind w:left="1400" w:hanging="1000"/>
    </w:pPr>
    <w:rPr>
      <w:rFonts w:ascii="Calibri" w:eastAsia="Myriad Pro" w:hAnsi="Calibri" w:cs="Myriad Pro"/>
      <w:color w:val="231F20"/>
    </w:rPr>
  </w:style>
  <w:style w:type="paragraph" w:customStyle="1" w:styleId="ny-list-focusstandards-sub">
    <w:name w:val="ny-list-focus standards-sub"/>
    <w:basedOn w:val="ny-list-focusstandards"/>
    <w:qFormat/>
    <w:rsid w:val="00935B70"/>
    <w:pPr>
      <w:ind w:left="1800" w:hanging="400"/>
    </w:pPr>
  </w:style>
  <w:style w:type="character" w:customStyle="1" w:styleId="ny-chart-sq-brown">
    <w:name w:val="ny-chart-sq-brown"/>
    <w:basedOn w:val="DefaultParagraphFont"/>
    <w:uiPriority w:val="1"/>
    <w:qFormat/>
    <w:rsid w:val="00935B70"/>
    <w:rPr>
      <w:rFonts w:ascii="Calibri" w:eastAsia="Wingdings" w:hAnsi="Calibri" w:cs="Wingdings"/>
      <w:color w:val="C38A76"/>
      <w:spacing w:val="3"/>
      <w:position w:val="-4"/>
      <w:sz w:val="28"/>
      <w:szCs w:val="28"/>
    </w:rPr>
  </w:style>
  <w:style w:type="character" w:customStyle="1" w:styleId="ny-paragraphChar">
    <w:name w:val="ny-paragraph Char"/>
    <w:basedOn w:val="DefaultParagraphFont"/>
    <w:link w:val="ny-paragraph"/>
    <w:rsid w:val="00935B70"/>
    <w:rPr>
      <w:rFonts w:ascii="Calibri" w:eastAsia="Myriad Pro" w:hAnsi="Calibri" w:cs="Myriad Pro"/>
      <w:color w:val="231F20"/>
      <w:sz w:val="22"/>
      <w:szCs w:val="22"/>
    </w:rPr>
  </w:style>
  <w:style w:type="paragraph" w:styleId="FootnoteText">
    <w:name w:val="footnote text"/>
    <w:basedOn w:val="Normal"/>
    <w:link w:val="FootnoteTextChar"/>
    <w:uiPriority w:val="99"/>
    <w:unhideWhenUsed/>
    <w:rsid w:val="00935B70"/>
    <w:pPr>
      <w:spacing w:after="0" w:line="240" w:lineRule="auto"/>
    </w:pPr>
    <w:rPr>
      <w:sz w:val="20"/>
      <w:szCs w:val="20"/>
    </w:rPr>
  </w:style>
  <w:style w:type="character" w:customStyle="1" w:styleId="FootnoteTextChar">
    <w:name w:val="Footnote Text Char"/>
    <w:basedOn w:val="DefaultParagraphFont"/>
    <w:link w:val="FootnoteText"/>
    <w:uiPriority w:val="99"/>
    <w:rsid w:val="00935B70"/>
    <w:rPr>
      <w:rFonts w:eastAsiaTheme="minorHAnsi"/>
      <w:sz w:val="20"/>
      <w:szCs w:val="20"/>
    </w:rPr>
  </w:style>
  <w:style w:type="character" w:styleId="FootnoteReference">
    <w:name w:val="footnote reference"/>
    <w:basedOn w:val="DefaultParagraphFont"/>
    <w:uiPriority w:val="99"/>
    <w:unhideWhenUsed/>
    <w:rsid w:val="00935B70"/>
    <w:rPr>
      <w:vertAlign w:val="superscript"/>
    </w:rPr>
  </w:style>
  <w:style w:type="character" w:customStyle="1" w:styleId="ny-bold-terracotta">
    <w:name w:val="ny-bold-terracotta"/>
    <w:basedOn w:val="DefaultParagraphFont"/>
    <w:uiPriority w:val="1"/>
    <w:qFormat/>
    <w:rsid w:val="00935B70"/>
    <w:rPr>
      <w:b/>
      <w:color w:val="00789C"/>
    </w:rPr>
  </w:style>
  <w:style w:type="paragraph" w:styleId="BalloonText">
    <w:name w:val="Balloon Text"/>
    <w:basedOn w:val="Normal"/>
    <w:link w:val="BalloonTextChar"/>
    <w:uiPriority w:val="99"/>
    <w:semiHidden/>
    <w:unhideWhenUsed/>
    <w:rsid w:val="00935B7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35B70"/>
    <w:rPr>
      <w:rFonts w:ascii="Lucida Grande" w:eastAsiaTheme="minorHAnsi" w:hAnsi="Lucida Grande" w:cs="Lucida Grande"/>
      <w:sz w:val="18"/>
      <w:szCs w:val="18"/>
    </w:rPr>
  </w:style>
  <w:style w:type="paragraph" w:styleId="Header">
    <w:name w:val="header"/>
    <w:basedOn w:val="Normal"/>
    <w:link w:val="HeaderChar"/>
    <w:uiPriority w:val="99"/>
    <w:unhideWhenUsed/>
    <w:rsid w:val="00D036F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036FD"/>
    <w:rPr>
      <w:rFonts w:eastAsiaTheme="minorHAnsi"/>
      <w:sz w:val="22"/>
      <w:szCs w:val="22"/>
    </w:rPr>
  </w:style>
  <w:style w:type="paragraph" w:styleId="Footer">
    <w:name w:val="footer"/>
    <w:basedOn w:val="Normal"/>
    <w:link w:val="FooterChar"/>
    <w:uiPriority w:val="99"/>
    <w:unhideWhenUsed/>
    <w:rsid w:val="00D036FD"/>
    <w:pPr>
      <w:tabs>
        <w:tab w:val="center" w:pos="4320"/>
        <w:tab w:val="right" w:pos="8640"/>
      </w:tabs>
      <w:spacing w:after="0" w:line="240" w:lineRule="auto"/>
    </w:pPr>
  </w:style>
  <w:style w:type="character" w:customStyle="1" w:styleId="FooterChar">
    <w:name w:val="Footer Char"/>
    <w:basedOn w:val="DefaultParagraphFont"/>
    <w:link w:val="Footer"/>
    <w:uiPriority w:val="99"/>
    <w:rsid w:val="00D036FD"/>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951</Words>
  <Characters>5425</Characters>
  <Application>Microsoft Macintosh Word</Application>
  <DocSecurity>0</DocSecurity>
  <Lines>45</Lines>
  <Paragraphs>12</Paragraphs>
  <ScaleCrop>false</ScaleCrop>
  <Company/>
  <LinksUpToDate>false</LinksUpToDate>
  <CharactersWithSpaces>6364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Thompson Amy</dc:creator>
  <cp:keywords/>
  <dc:description/>
  <cp:lastModifiedBy>Thompson Amy</cp:lastModifiedBy>
  <cp:revision>3</cp:revision>
  <dcterms:created xsi:type="dcterms:W3CDTF">2015-07-15T22:31:00Z</dcterms:created>
  <dcterms:modified xsi:type="dcterms:W3CDTF">2015-08-17T18:15:00Z</dcterms:modified>
</cp:coreProperties>
</file>